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20/04/2024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Procédés photovoltaïques »</w:t>
      </w:r>
    </w:p>
    <w:p>
      <w:pPr/>
      <w:r>
        <w:rPr>
          <w:rStyle w:val="font_default"/>
        </w:rPr>
        <w:t xml:space="preserve">Famille de produits ou procédés : </w:t>
      </w:r>
      <w:r>
        <w:rPr>
          <w:rStyle w:val="font_h3"/>
        </w:rPr>
        <w:t xml:space="preserve">Module photovoltaïque rigide servant de couverture, en remplacement du revêtement d’étanchéité</w:t>
      </w:r>
    </w:p>
    <w:p>
      <w:pPr/>
      <w:r>
        <w:rPr>
          <w:rStyle w:val="font_h1"/>
        </w:rPr>
        <w:t xml:space="preserve">1. Description générale</w:t>
      </w:r>
    </w:p>
    <w:p>
      <w:pPr>
        <w:ind w:left="720" w:right="0"/>
      </w:pPr>
      <w:r>
        <w:rPr>
          <w:rStyle w:val="font_h2"/>
        </w:rPr>
        <w:t xml:space="preserve">1.1. Description succincte</w:t>
      </w:r>
    </w:p>
    <w:p>
      <w:pPr/>
      <w:r>
        <w:rPr/>
        <w:t xml:space="preserve">Validé par le Groupe Spécialisé le 17/07/2018</w:t>
      </w:r>
    </w:p>
    <w:p>
      <w:pPr/>
      <w:r>
        <w:rPr>
          <w:b/>
          <w:bCs/>
        </w:rPr>
        <w:t xml:space="preserve">Description</w:t>
      </w:r>
    </w:p>
    <w:p>
      <w:pPr/>
      <w:r>
        <w:rPr/>
        <w:t xml:space="preserve">Donner la dénomination du procédé.</w:t>
      </w:r>
    </w:p>
    <w:p>
      <w:pPr>
        <w:ind w:left="720" w:right="0"/>
      </w:pPr>
      <w:r>
        <w:rPr>
          <w:rStyle w:val="font_h2"/>
        </w:rPr>
        <w:t xml:space="preserve">1.2. Domaine d'emploi</w:t>
      </w:r>
    </w:p>
    <w:p>
      <w:pPr>
        <w:ind w:left="1440" w:right="0"/>
      </w:pPr>
      <w:r>
        <w:rPr>
          <w:rStyle w:val="font_h3"/>
        </w:rPr>
        <w:t xml:space="preserve">1.2.1. Généralités</w:t>
      </w:r>
    </w:p>
    <w:p>
      <w:pPr/>
      <w:r>
        <w:rPr/>
        <w:t xml:space="preserve">Validé par le Groupe Spécialisé le 03/06/2022</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w:t>
      </w:r>
    </w:p>
    <w:p>
      <w:pPr/>
      <w:r>
        <w:rPr/>
        <w:t xml:space="preserve">Le GS approuve la publication de la Note d'information n° 3803_V2 sur la Vérification simplifiée des charges climatiques en toiture.</w:t>
      </w:r>
    </w:p>
    <w:p>
      <w:pPr/>
      <w:r>
        <w:rPr>
          <w:b/>
          <w:bCs/>
        </w:rPr>
        <w:t xml:space="preserve">Justification</w:t>
      </w:r>
    </w:p>
    <w:p>
      <w:pPr>
        <w:pPr/>
        <w:numPr>
          <w:ilvl w:val="0"/>
          <w:numId w:val="9"/>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9"/>
        </w:numPr>
      </w:pPr>
      <w:r>
        <w:rPr/>
        <w:t xml:space="preserve">Vérification du procédé en cisaillement au regard du poids propre et de la neige et dispositions d'arrêts sur le rampant de toiture (butées de sécurité).</w:t>
      </w:r>
    </w:p>
    <w:p>
      <w:pPr>
        <w:pPr/>
        <w:numPr>
          <w:ilvl w:val="0"/>
          <w:numId w:val="9"/>
        </w:numPr>
      </w:pPr>
      <w:r>
        <w:rPr/>
        <w:t xml:space="preserve">Traitement des dilatations thermiques avec dimensionnement des points fixes.</w:t>
      </w:r>
    </w:p>
    <w:p>
      <w:pPr>
        <w:pPr/>
        <w:numPr>
          <w:ilvl w:val="0"/>
          <w:numId w:val="9"/>
        </w:numPr>
      </w:pPr>
      <w:r>
        <w:rPr/>
        <w:t xml:space="preserve">Rapport d'essai de tenue aux charges ascendantes et descendantes du procédé photovoltaïque. </w:t>
      </w:r>
    </w:p>
    <w:p>
      <w:pPr>
        <w:pPr/>
        <w:numPr>
          <w:ilvl w:val="0"/>
          <w:numId w:val="9"/>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9"/>
        </w:numPr>
      </w:pPr>
      <w:r>
        <w:rPr/>
        <w:t xml:space="preserve">Justification de la résistance aux ambiances intérieures et atmosphères extérieures.</w:t>
      </w:r>
    </w:p>
    <w:p>
      <w:pPr>
        <w:pPr/>
        <w:numPr>
          <w:ilvl w:val="0"/>
          <w:numId w:val="9"/>
        </w:numPr>
      </w:pPr>
      <w:r>
        <w:rPr/>
        <w:t xml:space="preserve">Justification de la tenue du procédé aux sollicitations sismiques.</w:t>
      </w:r>
    </w:p>
    <w:p>
      <w:pPr>
        <w:pPr/>
        <w:numPr>
          <w:ilvl w:val="0"/>
          <w:numId w:val="9"/>
        </w:numPr>
      </w:pPr>
      <w:r>
        <w:rPr/>
        <w:t xml:space="preserve">Si obtenu, certificat et rapport d’essais de classement au feu extérieur Broof(t3) du procédé équipé des modules photovoltaïques.</w:t>
      </w:r>
    </w:p>
    <w:p>
      <w:pPr>
        <w:ind w:left="1440" w:right="0"/>
      </w:pPr>
      <w:r>
        <w:rPr>
          <w:rStyle w:val="font_h3"/>
        </w:rPr>
        <w:t xml:space="preserve">1.2.2. Données environnementales et sanitaires</w:t>
      </w:r>
    </w:p>
    <w:p>
      <w:pPr>
        <w:ind w:left="1440" w:right="0"/>
      </w:pPr>
      <w:r>
        <w:rPr>
          <w:rStyle w:val="font_h3"/>
        </w:rPr>
        <w:t xml:space="preserve">1.2.3. Références d'emploi</w:t>
      </w:r>
    </w:p>
    <w:p>
      <w:pPr/>
      <w:r>
        <w:rPr/>
        <w:t xml:space="preserve">Validé par le Groupe Spécialisé le 17/07/2018</w:t>
      </w:r>
    </w:p>
    <w:p>
      <w:pPr/>
      <w:r>
        <w:rPr>
          <w:b/>
          <w:bCs/>
        </w:rPr>
        <w:t xml:space="preserve">Description</w:t>
      </w:r>
    </w:p>
    <w:p>
      <w:pPr/>
      <w:r>
        <w:rPr/>
        <w:t xml:space="preserve">Les éléments ci-après sont habituellement demandés :</w:t>
      </w:r>
    </w:p>
    <w:p>
      <w:pPr>
        <w:pPr/>
        <w:numPr>
          <w:ilvl w:val="0"/>
          <w:numId w:val="10"/>
        </w:numPr>
      </w:pPr>
      <w:r>
        <w:rPr/>
        <w:t xml:space="preserve">les éventuelles évaluations par tiers indépendant déjà réalisées sur le procédé, </w:t>
      </w:r>
    </w:p>
    <w:p>
      <w:pPr>
        <w:pPr/>
        <w:numPr>
          <w:ilvl w:val="0"/>
          <w:numId w:val="10"/>
        </w:numPr>
      </w:pPr>
      <w:r>
        <w:rPr/>
        <w:t xml:space="preserve">le nombre de m² installés en France et dans d'autres pays,</w:t>
      </w:r>
    </w:p>
    <w:p>
      <w:pPr>
        <w:pPr/>
        <w:numPr>
          <w:ilvl w:val="0"/>
          <w:numId w:val="10"/>
        </w:numPr>
      </w:pPr>
      <w:r>
        <w:rPr/>
        <w:t xml:space="preserve">une liste d’installations (avec l’identification du maître d’ouvrage, du maître d’œuvre, de l’entreprise et s’il y a lieu, du contrôleur technique en terme de personnes à contacter, d’adresse et de numéro de téléphone) réalisées avec le procédé pour lequel est demandé l’Avis Technique, avec sa date d’exécution, le lieu du chantier, la zone et le site de vent, la pente, etc. ainsi que toutes informations utiles. Joindre des photographies.</w:t>
      </w:r>
    </w:p>
    <w:p>
      <w:pPr/>
      <w:r>
        <w:rPr>
          <w:rStyle w:val="font_h1"/>
        </w:rPr>
        <w:t xml:space="preserve">2. Éléments constitutifs faisant partie de la livraison assurée par le demandeur</w:t>
      </w:r>
    </w:p>
    <w:p>
      <w:pPr>
        <w:ind w:left="720" w:right="0"/>
      </w:pPr>
      <w:r>
        <w:rPr>
          <w:rStyle w:val="font_h2"/>
        </w:rPr>
        <w:t xml:space="preserve">2.1. Modules photovoltaïques</w:t>
      </w:r>
    </w:p>
    <w:p>
      <w:pPr>
        <w:ind w:left="1440" w:right="0"/>
      </w:pPr>
      <w:r>
        <w:rPr>
          <w:rStyle w:val="font_h3"/>
        </w:rPr>
        <w:t xml:space="preserve">2.1.1. Généralités</w:t>
      </w:r>
    </w:p>
    <w:p>
      <w:pPr/>
      <w:r>
        <w:rPr/>
        <w:t xml:space="preserve">Validé par le Groupe Spécialisé le 11/02/2021</w:t>
      </w:r>
    </w:p>
    <w:p>
      <w:pPr/>
      <w:r>
        <w:rPr>
          <w:b/>
          <w:bCs/>
        </w:rPr>
        <w:t xml:space="preserve">Description</w:t>
      </w:r>
    </w:p>
    <w:p>
      <w:pPr/>
      <w:r>
        <w:rPr/>
        <w:t xml:space="preserve">Donner la description du module photovoltaïque avec l'identification de chaque composant : nature, dénomination commerciale, dimensions, épaisseur, caractéristiques avec fourniture de la fiche technique associée, …</w:t>
      </w:r>
    </w:p>
    <w:p>
      <w:pPr/>
      <w:r>
        <w:rPr/>
        <w:t xml:space="preserve">Fournir l’engagement du fournisseur des modules à livrer des modules conformes à la description réalisée (ou co-titulaire de la demande d’Avis Technique).</w:t>
      </w:r>
    </w:p>
    <w:p>
      <w:pPr/>
      <w:r>
        <w:rPr>
          <w:b/>
          <w:bCs/>
        </w:rPr>
        <w:t xml:space="preserve">Justification</w:t>
      </w:r>
    </w:p>
    <w:p>
      <w:pPr/>
      <w:r>
        <w:rPr/>
        <w:t xml:space="preserve">Voir "Référentiel de vérification des modules photovoltaïques en Avis Technique" - version n° 2 du 15 février 2021 disponible sur le site de la CCFAT</w:t>
      </w:r>
    </w:p>
    <w:p>
      <w:pPr/>
      <w:r>
        <w:rPr>
          <w:b/>
          <w:bCs/>
        </w:rPr>
        <w:t xml:space="preserve">Critères d'évaluation</w:t>
      </w:r>
    </w:p>
    <w:p>
      <w:pPr/>
      <w:r>
        <w:rPr/>
        <w:t xml:space="preserve">Voir "Référentiel de vérification des modules photovoltaïques en Avis Technique" - version n° 2 du 15 février 2021 disponible sur le site de la CCFAT</w:t>
      </w:r>
    </w:p>
    <w:p>
      <w:pPr>
        <w:ind w:left="1440" w:right="0"/>
      </w:pPr>
      <w:r>
        <w:rPr>
          <w:rStyle w:val="font_h3"/>
        </w:rPr>
        <w:t xml:space="preserve">2.1.2. Film polymère ou verre arrière</w:t>
      </w:r>
    </w:p>
    <w:p>
      <w:pPr>
        <w:ind w:left="1440" w:right="0"/>
      </w:pPr>
      <w:r>
        <w:rPr>
          <w:rStyle w:val="font_h3"/>
        </w:rPr>
        <w:t xml:space="preserve">2.1.3. Cellules photovoltaïques</w:t>
      </w:r>
    </w:p>
    <w:p>
      <w:pPr>
        <w:ind w:left="1440" w:right="0"/>
      </w:pPr>
      <w:r>
        <w:rPr>
          <w:rStyle w:val="font_h3"/>
        </w:rPr>
        <w:t xml:space="preserve">2.1.4. Intercalaire encapsulant</w:t>
      </w:r>
    </w:p>
    <w:p>
      <w:pPr>
        <w:ind w:left="1440" w:right="0"/>
      </w:pPr>
      <w:r>
        <w:rPr>
          <w:rStyle w:val="font_h3"/>
        </w:rPr>
        <w:t xml:space="preserve">2.1.5. Vitrage</w:t>
      </w:r>
    </w:p>
    <w:p>
      <w:pPr>
        <w:ind w:left="1440" w:right="0"/>
      </w:pPr>
      <w:r>
        <w:rPr>
          <w:rStyle w:val="font_h3"/>
        </w:rPr>
        <w:t xml:space="preserve">2.1.6. Constituants électriques</w:t>
      </w:r>
    </w:p>
    <w:p>
      <w:pPr>
        <w:ind w:left="2160" w:right="0"/>
      </w:pPr>
      <w:r>
        <w:rPr>
          <w:rStyle w:val="font_h3"/>
        </w:rPr>
        <w:t xml:space="preserve">2.1.6.1. Boîte de connexion</w:t>
      </w:r>
    </w:p>
    <w:p>
      <w:pPr/>
      <w:r>
        <w:rPr/>
        <w:t xml:space="preserve">Validé par le Groupe Spécialisé le 15/07/2019</w:t>
      </w:r>
    </w:p>
    <w:p>
      <w:pPr/>
      <w:r>
        <w:rPr>
          <w:b/>
          <w:bCs/>
        </w:rPr>
        <w:t xml:space="preserve">Description</w:t>
      </w:r>
    </w:p>
    <w:p>
      <w:pPr/>
      <w:r>
        <w:rPr/>
        <w:t xml:space="preserve">Conformité de la boite de connexion à la norme NF EN 62790:2015.</w:t>
      </w:r>
    </w:p>
    <w:p>
      <w:pPr/>
      <w:r>
        <w:rPr/>
        <w:t xml:space="preserve">Boîtes de connexion splittées :</w:t>
      </w:r>
    </w:p>
    <w:p>
      <w:pPr/>
      <w:r>
        <w:rPr/>
        <w:t xml:space="preserve">Ce type de configuration qui se répand de plus en plus, est acceptable en vérifiant la conformité de ces boîtes de connexion à la norme NF EN 62790 qui couvre bien ce type de boîtes de connexion au même titre que les boîtes de connexion à boîtier unique.</w:t>
      </w:r>
    </w:p>
    <w:p>
      <w:pPr>
        <w:ind w:left="2160" w:right="0"/>
      </w:pPr>
      <w:r>
        <w:rPr>
          <w:rStyle w:val="font_h3"/>
        </w:rPr>
        <w:t xml:space="preserve">2.1.6.2. Câbles électriques</w:t>
      </w:r>
    </w:p>
    <w:p>
      <w:pPr/>
      <w:r>
        <w:rPr/>
        <w:t xml:space="preserve">Validé par le Groupe Spécialisé le 07/11/2019</w:t>
      </w:r>
    </w:p>
    <w:p>
      <w:pPr/>
      <w:r>
        <w:rPr>
          <w:b/>
          <w:bCs/>
        </w:rPr>
        <w:t xml:space="preserve">Description</w:t>
      </w:r>
    </w:p>
    <w:p>
      <w:pPr/>
      <w:r>
        <w:rPr/>
        <w:t xml:space="preserve">Conformité à la norme NF EN 50618:2015 ou IEC 62930:2017.</w:t>
      </w:r>
    </w:p>
    <w:p>
      <w:pPr>
        <w:ind w:left="2160" w:right="0"/>
      </w:pPr>
      <w:r>
        <w:rPr>
          <w:rStyle w:val="font_h3"/>
        </w:rPr>
        <w:t xml:space="preserve">2.1.6.3. Connecteurs électriques</w:t>
      </w:r>
    </w:p>
    <w:p>
      <w:pPr/>
      <w:r>
        <w:rPr/>
        <w:t xml:space="preserve">Validé par le Groupe Spécialisé le 07/11/2019</w:t>
      </w:r>
    </w:p>
    <w:p>
      <w:pPr/>
      <w:r>
        <w:rPr>
          <w:b/>
          <w:bCs/>
        </w:rPr>
        <w:t xml:space="preserve">Description</w:t>
      </w:r>
    </w:p>
    <w:p>
      <w:pPr/>
      <w:r>
        <w:rPr/>
        <w:t xml:space="preserve">Conformité des connecteurs à la norme NF EN 62852:2015.</w:t>
      </w:r>
    </w:p>
    <w:p>
      <w:pPr>
        <w:ind w:left="2160" w:right="0"/>
      </w:pPr>
      <w:r>
        <w:rPr>
          <w:rStyle w:val="font_h3"/>
        </w:rPr>
        <w:t xml:space="preserve">2.1.6.4. Liaison équipotentielle des cadres des modules</w:t>
      </w:r>
    </w:p>
    <w:p>
      <w:pPr>
        <w:ind w:left="1440" w:right="0"/>
      </w:pPr>
      <w:r>
        <w:rPr>
          <w:rStyle w:val="font_h3"/>
        </w:rPr>
        <w:t xml:space="preserve">2.1.7. Cadre du module photovoltaïque</w:t>
      </w:r>
    </w:p>
    <w:p>
      <w:pPr>
        <w:ind w:left="720" w:right="0"/>
      </w:pPr>
      <w:r>
        <w:rPr>
          <w:rStyle w:val="font_h2"/>
        </w:rPr>
        <w:t xml:space="preserve">2.2. Système de montage, mode commercialisation (par projet avec dimensionnement)</w:t>
      </w:r>
    </w:p>
    <w:p>
      <w:pPr>
        <w:ind w:left="1440" w:right="0"/>
      </w:pPr>
      <w:r>
        <w:rPr>
          <w:rStyle w:val="font_h3"/>
        </w:rPr>
        <w:t xml:space="preserve">2.2.1. Ensemble support</w:t>
      </w:r>
    </w:p>
    <w:p>
      <w:pPr/>
      <w:r>
        <w:rPr/>
        <w:t xml:space="preserve">Validé par le Groupe Spécialisé le 17/07/2018</w:t>
      </w:r>
    </w:p>
    <w:p>
      <w:pPr/>
      <w:r>
        <w:rPr>
          <w:b/>
          <w:bCs/>
        </w:rPr>
        <w:t xml:space="preserve">Description</w:t>
      </w:r>
    </w:p>
    <w:p>
      <w:pPr/>
      <w:r>
        <w:rPr/>
        <w:t xml:space="preserve">Donner la description du système de montage avec l'identification de chaque pièce : nature, revêtement du matériau, dimensions avec fourniture du plan coté, rôle dans le système de montage, caractéristiques mécaniques, dimensionnement, …</w:t>
      </w:r>
    </w:p>
    <w:p>
      <w:pPr>
        <w:ind w:left="1440" w:right="0"/>
      </w:pPr>
      <w:r>
        <w:rPr>
          <w:rStyle w:val="font_h3"/>
        </w:rPr>
        <w:t xml:space="preserve">2.2.2. Ensemble Abergements/Éléments de finition</w:t>
      </w:r>
    </w:p>
    <w:p>
      <w:pPr/>
      <w:r>
        <w:rPr/>
        <w:t xml:space="preserve">Validé par le Groupe Spécialisé le 17/07/2018</w:t>
      </w:r>
    </w:p>
    <w:p>
      <w:pPr/>
      <w:r>
        <w:rPr>
          <w:b/>
          <w:bCs/>
        </w:rPr>
        <w:t xml:space="preserve">Description</w:t>
      </w:r>
    </w:p>
    <w:p>
      <w:pPr/>
      <w:r>
        <w:rPr/>
        <w:t xml:space="preserve">Donner la description des abergements (recouvrements, géométrie, etc …).</w:t>
      </w:r>
    </w:p>
    <w:p>
      <w:pPr>
        <w:ind w:left="1440" w:right="0"/>
      </w:pPr>
      <w:r>
        <w:rPr>
          <w:rStyle w:val="font_h3"/>
        </w:rPr>
        <w:t xml:space="preserve">2.2.3. Éléments de fixation des modules</w:t>
      </w:r>
    </w:p>
    <w:p>
      <w:pPr>
        <w:ind w:left="1440" w:right="0"/>
      </w:pPr>
      <w:r>
        <w:rPr>
          <w:rStyle w:val="font_h3"/>
        </w:rPr>
        <w:t xml:space="preserve">2.2.4. Autres</w:t>
      </w:r>
    </w:p>
    <w:p>
      <w:pPr/>
      <w:r>
        <w:rPr>
          <w:rStyle w:val="font_h1"/>
        </w:rPr>
        <w:t xml:space="preserve">3. Autres éléments non fournis indispensables à la mise en œuvre</w:t>
      </w:r>
    </w:p>
    <w:p>
      <w:pPr>
        <w:ind w:left="720" w:right="0"/>
      </w:pPr>
      <w:r>
        <w:rPr>
          <w:rStyle w:val="font_h2"/>
        </w:rPr>
        <w:t xml:space="preserve">3.1. Généralités</w:t>
      </w:r>
    </w:p>
    <w:p>
      <w:pPr/>
      <w:r>
        <w:rPr/>
        <w:t xml:space="preserve">Validé par le Groupe Spécialisé le 17/07/2018</w:t>
      </w:r>
    </w:p>
    <w:p>
      <w:pPr/>
      <w:r>
        <w:rPr>
          <w:b/>
          <w:bCs/>
        </w:rPr>
        <w:t xml:space="preserve">Description</w:t>
      </w:r>
    </w:p>
    <w:p>
      <w:pPr/>
      <w:r>
        <w:rPr/>
        <w:t xml:space="preserve">Donner la description des éléments non fournis mais nécessaires à l'installation.</w:t>
      </w:r>
    </w:p>
    <w:p>
      <w:pPr>
        <w:ind w:left="720" w:right="0"/>
      </w:pPr>
      <w:r>
        <w:rPr>
          <w:rStyle w:val="font_h2"/>
        </w:rPr>
        <w:t xml:space="preserve">3.2. Visserie</w:t>
      </w:r>
    </w:p>
    <w:p>
      <w:pPr>
        <w:ind w:left="720" w:right="0"/>
      </w:pPr>
      <w:r>
        <w:rPr>
          <w:rStyle w:val="font_h2"/>
        </w:rPr>
        <w:t xml:space="preserve">3.3. Câbles et connecteurs de liaison équipotentielle des masses</w:t>
      </w:r>
    </w:p>
    <w:p>
      <w:pPr>
        <w:ind w:left="720" w:right="0"/>
      </w:pPr>
      <w:r>
        <w:rPr>
          <w:rStyle w:val="font_h2"/>
        </w:rPr>
        <w:t xml:space="preserve">3.4. Autres</w:t>
      </w:r>
    </w:p>
    <w:p>
      <w:pPr/>
      <w:r>
        <w:rPr>
          <w:rStyle w:val="font_h1"/>
        </w:rPr>
        <w:t xml:space="preserve">4. Conditionnement, étiquetage, stockage</w:t>
      </w:r>
    </w:p>
    <w:p>
      <w:pPr>
        <w:ind w:left="720" w:right="0"/>
      </w:pPr>
      <w:r>
        <w:rPr>
          <w:rStyle w:val="font_h2"/>
        </w:rPr>
        <w:t xml:space="preserve">4.1. Modules photovoltaïques</w:t>
      </w:r>
    </w:p>
    <w:p>
      <w:pPr>
        <w:ind w:left="720" w:right="0"/>
      </w:pPr>
      <w:r>
        <w:rPr>
          <w:rStyle w:val="font_h2"/>
        </w:rPr>
        <w:t xml:space="preserve">4.2. Ensemble support</w:t>
      </w:r>
    </w:p>
    <w:p>
      <w:pPr>
        <w:ind w:left="720" w:right="0"/>
      </w:pPr>
      <w:r>
        <w:rPr>
          <w:rStyle w:val="font_h2"/>
        </w:rPr>
        <w:t xml:space="preserve">4.3. Autres constituants du procédé</w:t>
      </w:r>
    </w:p>
    <w:p>
      <w:pPr/>
      <w:r>
        <w:rPr>
          <w:rStyle w:val="font_h1"/>
        </w:rPr>
        <w:t xml:space="preserve">5. Caractéristiques dimensionnelles</w:t>
      </w:r>
    </w:p>
    <w:p>
      <w:pPr/>
      <w:r>
        <w:rPr>
          <w:rStyle w:val="font_h1"/>
        </w:rPr>
        <w:t xml:space="preserve">6. Caractéristiques électriques</w:t>
      </w:r>
    </w:p>
    <w:p>
      <w:pPr>
        <w:ind w:left="720" w:right="0"/>
      </w:pPr>
      <w:r>
        <w:rPr>
          <w:rStyle w:val="font_h2"/>
        </w:rPr>
        <w:t xml:space="preserve">6.1. Conformité à la norme NF EN 61215</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norme NF EN 61215.</w:t>
      </w:r>
    </w:p>
    <w:p>
      <w:pPr>
        <w:ind w:left="720" w:right="0"/>
      </w:pPr>
      <w:r>
        <w:rPr>
          <w:rStyle w:val="font_h2"/>
        </w:rPr>
        <w:t xml:space="preserve">6.2. Sécurité électrique et conformité à la Classe A de la norme NF EN  61730</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Classe d'Application A de la norme NF EN 61730.</w:t>
      </w:r>
    </w:p>
    <w:p>
      <w:pPr>
        <w:ind w:left="720" w:right="0"/>
      </w:pPr>
      <w:r>
        <w:rPr>
          <w:rStyle w:val="font_h2"/>
        </w:rPr>
        <w:t xml:space="preserve">6.3. Performances électriques</w:t>
      </w:r>
    </w:p>
    <w:p>
      <w:pPr/>
      <w:r>
        <w:rPr/>
        <w:t xml:space="preserve">Validé par le Groupe Spécialisé le 26/11/2019</w:t>
      </w:r>
    </w:p>
    <w:p>
      <w:pPr/>
      <w:r>
        <w:rPr>
          <w:b/>
          <w:bCs/>
        </w:rPr>
        <w:t xml:space="preserve">Description</w:t>
      </w:r>
    </w:p>
    <w:p>
      <w:pPr/>
      <w:r>
        <w:rPr/>
        <w:t xml:space="preserve">Mise à jour des normes IEC : </w:t>
      </w:r>
    </w:p>
    <w:p>
      <w:pPr/>
      <w:r>
        <w:rPr/>
        <w:t xml:space="preserve">Pour l'évolution des normes NF EN 61215 et 61730, il est indiqué qu'il y a une période de recouvrement de validité entre les anciennes et nouvelles versions. La vérification des modules devra donc tenir compte des dates auxquelles les modules obtiennent leur conformité et des dates d'expiration et de mise en application des normes.</w:t>
      </w:r>
    </w:p>
    <w:p>
      <w:pPr/>
      <w:r>
        <w:rPr>
          <w:rStyle w:val="font_h1"/>
        </w:rPr>
        <w:t xml:space="preserve">7. Fabrication et contrôles</w:t>
      </w:r>
    </w:p>
    <w:p>
      <w:pPr>
        <w:ind w:left="720" w:right="0"/>
      </w:pPr>
      <w:r>
        <w:rPr>
          <w:rStyle w:val="font_h2"/>
        </w:rPr>
        <w:t xml:space="preserve">7.1. Cadre des modules (si très spécifique)</w:t>
      </w:r>
    </w:p>
    <w:p>
      <w:pPr>
        <w:ind w:left="720" w:right="0"/>
      </w:pPr>
      <w:r>
        <w:rPr>
          <w:rStyle w:val="font_h2"/>
        </w:rPr>
        <w:t xml:space="preserve">7.2. Modules photovoltaïques</w:t>
      </w:r>
    </w:p>
    <w:p>
      <w:pPr>
        <w:ind w:left="720" w:right="0"/>
      </w:pPr>
      <w:r>
        <w:rPr>
          <w:rStyle w:val="font_h2"/>
        </w:rPr>
        <w:t xml:space="preserve">7.3. Composants de la structure support</w:t>
      </w:r>
    </w:p>
    <w:p>
      <w:pPr/>
      <w:r>
        <w:rPr/>
        <w:t xml:space="preserve">Validé par le Groupe Spécialisé le 17/07/2018</w:t>
      </w:r>
    </w:p>
    <w:p>
      <w:pPr/>
      <w:r>
        <w:rPr>
          <w:b/>
          <w:bCs/>
        </w:rPr>
        <w:t xml:space="preserve">Description</w:t>
      </w:r>
    </w:p>
    <w:p>
      <w:pPr/>
      <w:r>
        <w:rPr/>
        <w:t xml:space="preserve">Donner les étapes de fabrication et de contrôle, de conditionnement et d'étiquetage du procédé.</w:t>
      </w:r>
    </w:p>
    <w:p>
      <w:pPr>
        <w:ind w:left="720" w:right="0"/>
      </w:pPr>
      <w:r>
        <w:rPr>
          <w:rStyle w:val="font_h2"/>
        </w:rPr>
        <w:t xml:space="preserve">7.4. Éléments de finition</w:t>
      </w:r>
    </w:p>
    <w:p>
      <w:pPr/>
      <w:r>
        <w:rPr>
          <w:rStyle w:val="font_h1"/>
        </w:rPr>
        <w:t xml:space="preserve">8. Mise en œuvre</w:t>
      </w:r>
    </w:p>
    <w:p>
      <w:pPr>
        <w:ind w:left="720" w:right="0"/>
      </w:pPr>
      <w:r>
        <w:rPr>
          <w:rStyle w:val="font_h2"/>
        </w:rPr>
        <w:t xml:space="preserve">8.1. Généralités</w:t>
      </w:r>
    </w:p>
    <w:p>
      <w:pPr/>
      <w:r>
        <w:rPr/>
        <w:t xml:space="preserve">Validé par le Groupe Spécialisé le 10/07/2019</w:t>
      </w:r>
    </w:p>
    <w:p>
      <w:pPr/>
      <w:r>
        <w:rPr>
          <w:b/>
          <w:bCs/>
        </w:rPr>
        <w:t xml:space="preserve">Description</w:t>
      </w:r>
    </w:p>
    <w:p>
      <w:pPr/>
      <w:r>
        <w:rPr/>
        <w:t xml:space="preserve">Fournir une notice de montage en français.</w:t>
      </w:r>
    </w:p>
    <w:p>
      <w:pPr/>
      <w:r>
        <w:rPr/>
        <w:t xml:space="preserve">Le Dossier Technique de demande doit permettre de vérifier la mise en place d’un système de traçabilité des installations jusqu’aux chantiers par le demandeur. Liste a minima des critères à incorporer dans cette traçabilité par le demandeur :</w:t>
      </w:r>
    </w:p>
    <w:p>
      <w:pPr/>
      <w:r>
        <w:rPr/>
        <w:t xml:space="preserve">1.Dénomination commerciale du procédé photovoltaïque</w:t>
      </w:r>
    </w:p>
    <w:p>
      <w:pPr/>
      <w:r>
        <w:rPr/>
        <w:t xml:space="preserve">2.Référence de l’Avis Technique</w:t>
      </w:r>
    </w:p>
    <w:p>
      <w:pPr/>
      <w:r>
        <w:rPr/>
        <w:t xml:space="preserve">3.Date de mise en œuvre de l’installation</w:t>
      </w:r>
    </w:p>
    <w:p>
      <w:pPr/>
      <w:r>
        <w:rPr/>
        <w:t xml:space="preserve">4.Nom du maître d’ouvrage</w:t>
      </w:r>
    </w:p>
    <w:p>
      <w:pPr/>
      <w:r>
        <w:rPr/>
        <w:t xml:space="preserve">5.Adresse ou coordonnées GPS du site de l’installation</w:t>
      </w:r>
    </w:p>
    <w:p>
      <w:pPr/>
      <w:r>
        <w:rPr/>
        <w:t xml:space="preserve">6.Nom de l’entreprise d’installation</w:t>
      </w:r>
    </w:p>
    <w:p>
      <w:pPr/>
      <w:r>
        <w:rPr/>
        <w:t xml:space="preserve">7.Nature de bâtiment : résidentiel individuel/collectif, industriel, agricole, tertiaire</w:t>
      </w:r>
    </w:p>
    <w:p>
      <w:pPr/>
      <w:r>
        <w:rPr/>
        <w:t xml:space="preserve">8.Référence et numéros de série des modules photovoltaïques</w:t>
      </w:r>
    </w:p>
    <w:p>
      <w:pPr>
        <w:ind w:left="720" w:right="0"/>
      </w:pPr>
      <w:r>
        <w:rPr>
          <w:rStyle w:val="font_h2"/>
        </w:rPr>
        <w:t xml:space="preserve">8.2. Compétences des installateurs</w:t>
      </w:r>
    </w:p>
    <w:p>
      <w:pPr>
        <w:ind w:left="720" w:right="0"/>
      </w:pPr>
      <w:r>
        <w:rPr>
          <w:rStyle w:val="font_h2"/>
        </w:rPr>
        <w:t xml:space="preserve">8.3. Sécurité des intervenants</w:t>
      </w:r>
    </w:p>
    <w:p>
      <w:pPr>
        <w:ind w:left="720" w:right="0"/>
      </w:pPr>
      <w:r>
        <w:rPr>
          <w:rStyle w:val="font_h2"/>
        </w:rPr>
        <w:t xml:space="preserve">8.4. Spécifications électriques</w:t>
      </w:r>
    </w:p>
    <w:p>
      <w:pPr>
        <w:ind w:left="1440" w:right="0"/>
      </w:pPr>
      <w:r>
        <w:rPr>
          <w:rStyle w:val="font_h3"/>
        </w:rPr>
        <w:t xml:space="preserve">8.4.1. Généralités</w:t>
      </w:r>
    </w:p>
    <w:p>
      <w:pPr/>
      <w:r>
        <w:rPr/>
        <w:t xml:space="preserve">Validé par le Groupe Spécialisé le 17/07/2018</w:t>
      </w:r>
    </w:p>
    <w:p>
      <w:pPr/>
      <w:r>
        <w:rPr>
          <w:b/>
          <w:bCs/>
        </w:rPr>
        <w:t xml:space="preserve">Description</w:t>
      </w:r>
    </w:p>
    <w:p>
      <w:pPr/>
      <w:r>
        <w:rPr/>
        <w:t xml:space="preserve">Dimensionnement et réalisation du champ photovoltaïque selon la norme NF C 15-100, les guides UTE C 15-712 et le guide "Promotelec".</w:t>
      </w:r>
    </w:p>
    <w:p>
      <w:pPr>
        <w:ind w:left="1440" w:right="0"/>
      </w:pPr>
      <w:r>
        <w:rPr>
          <w:rStyle w:val="font_h3"/>
        </w:rPr>
        <w:t xml:space="preserve">8.4.2. Connexion des câbles électriques</w:t>
      </w:r>
    </w:p>
    <w:p>
      <w:pPr/>
      <w:r>
        <w:rPr/>
        <w:t xml:space="preserve">Validé par le Groupe Spécialisé le 02/07/2020</w:t>
      </w:r>
    </w:p>
    <w:p>
      <w:pPr/>
      <w:r>
        <w:rPr>
          <w:b/>
          <w:bCs/>
        </w:rPr>
        <w:t xml:space="preserve">Description</w:t>
      </w:r>
    </w:p>
    <w:p>
      <w:pPr/>
      <w:r>
        <w:rPr/>
        <w:t xml:space="preserve">Décrire le cheminement des câbles.</w:t>
      </w:r>
    </w:p>
    <w:p>
      <w:pPr/>
      <w:r>
        <w:rPr/>
        <w:t xml:space="preserve">Donner les spécifications relatives à la liaison équipotentielle des masses de l'installation.</w:t>
      </w:r>
    </w:p>
    <w:p>
      <w:pPr/>
      <w:r>
        <w:rPr/>
        <w:t xml:space="preserve">Cheminement des câbles dans un chemin de câbles sur toiture-terrasse :Il convient de rappeler dans les Avis Techniques que les câbles des modules et de liaison équipotentielle des masses ne doivent pas reposer sur le revêtement d'étanchéité. Les chemins de câbles doivent permettre leur mise à la terre, la ventilation des câbles et l'évacuation de l'eau en évitant la rétention d'eau.</w:t>
      </w:r>
    </w:p>
    <w:p>
      <w:pPr>
        <w:ind w:left="720" w:right="0"/>
      </w:pPr>
      <w:r>
        <w:rPr>
          <w:rStyle w:val="font_h2"/>
        </w:rPr>
        <w:t xml:space="preserve">8.5. Mise en œuvre en toiture</w:t>
      </w:r>
    </w:p>
    <w:p>
      <w:pPr>
        <w:ind w:left="1440" w:right="0"/>
      </w:pPr>
      <w:r>
        <w:rPr>
          <w:rStyle w:val="font_h3"/>
        </w:rPr>
        <w:t xml:space="preserve">8.5.1. Conditions préalables à la pose</w:t>
      </w:r>
    </w:p>
    <w:p>
      <w:pPr/>
      <w:r>
        <w:rPr/>
        <w:t xml:space="preserve">Validé par le Groupe Spécialisé le 27/01/2022</w:t>
      </w:r>
    </w:p>
    <w:p>
      <w:pPr/>
      <w:r>
        <w:rPr>
          <w:b/>
          <w:bCs/>
        </w:rPr>
        <w:t xml:space="preserve">Description</w:t>
      </w:r>
    </w:p>
    <w:p>
      <w:pPr/>
      <w:r>
        <w:rPr/>
        <w:t xml:space="preserve">Chemins d’entretien pour les procédés en toiture-terrasse : faire apparaître les informations suivantes à minima : surface maximale (300 m²), longueur maximale (30 m), largeur de chemin d'accès (≥ 0,9 m) et figure de principe.</w:t>
      </w:r>
    </w:p>
    <w:p>
      <w:pPr/>
      <w:r>
        <w:rPr/>
        <w:t xml:space="preserve">Représenter un faîtage et une noue dont la largeur sera de 500 mm minimum.</w:t>
      </w:r>
    </w:p>
    <w:p>
      <w:pPr>
        <w:ind w:left="1440" w:right="0"/>
      </w:pPr>
      <w:r>
        <w:rPr>
          <w:rStyle w:val="font_h3"/>
        </w:rPr>
        <w:t xml:space="preserve">8.5.2. Traitement des risques de condensation</w:t>
      </w:r>
    </w:p>
    <w:p>
      <w:pPr>
        <w:ind w:left="1440" w:right="0"/>
      </w:pPr>
      <w:r>
        <w:rPr>
          <w:rStyle w:val="font_h3"/>
        </w:rPr>
        <w:t xml:space="preserve">8.5.3. Préparation de la toiture</w:t>
      </w:r>
    </w:p>
    <w:p>
      <w:pPr>
        <w:ind w:left="1440" w:right="0"/>
      </w:pPr>
      <w:r>
        <w:rPr>
          <w:rStyle w:val="font_h3"/>
        </w:rPr>
        <w:t xml:space="preserve">8.5.4. Pose en partie courante de toiture / Pose du procédé</w:t>
      </w:r>
    </w:p>
    <w:p>
      <w:pPr/>
      <w:r>
        <w:rPr/>
        <w:t xml:space="preserve">Validé par le Groupe Spécialisé le 17/07/2018</w:t>
      </w:r>
    </w:p>
    <w:p>
      <w:pPr/>
      <w:r>
        <w:rPr>
          <w:b/>
          <w:bCs/>
        </w:rPr>
        <w:t xml:space="preserve">Description</w:t>
      </w:r>
    </w:p>
    <w:p>
      <w:pPr/>
      <w:r>
        <w:rPr/>
        <w:t xml:space="preserve">Donner des plans d’ensemble lisibles avec nomenclature en français (matières, quantité,…) et des plans de détail lisibles en vue et en coupe des assemblages du procédé photovoltaïque : notamment avec les éléments de couverture environnants.</w:t>
      </w:r>
    </w:p>
    <w:p>
      <w:pPr/>
      <w:r>
        <w:rPr/>
        <w:t xml:space="preserve">Décrire le positionnement et fixation des pièces, recouvrement entre éléments, et traitement des points singuliers avec la fourniture de schémas de détails cotés.</w:t>
      </w:r>
    </w:p>
    <w:p>
      <w:pPr/>
      <w:r>
        <w:rPr/>
        <w:t xml:space="preserve">Décrire les spécifications pour l'accessibilité des interventions ultérieures (entretien, maintenance, panne...) dans le calepinage des panneaux et des chemins de circulation.</w:t>
      </w:r>
    </w:p>
    <w:p>
      <w:pPr>
        <w:ind w:left="1440" w:right="0"/>
      </w:pPr>
      <w:r>
        <w:rPr>
          <w:rStyle w:val="font_h3"/>
        </w:rPr>
        <w:t xml:space="preserve">8.5.5. Pose aux abords des extrémités de toiture</w:t>
      </w:r>
    </w:p>
    <w:p>
      <w:pPr/>
      <w:r>
        <w:rPr>
          <w:rStyle w:val="font_h1"/>
        </w:rPr>
        <w:t xml:space="preserve">9. Formation</w:t>
      </w:r>
    </w:p>
    <w:p>
      <w:pPr/>
      <w:r>
        <w:rPr/>
        <w:t xml:space="preserve">Validé par le Groupe Spécialisé le 17/07/2018</w:t>
      </w:r>
    </w:p>
    <w:p>
      <w:pPr/>
      <w:r>
        <w:rPr>
          <w:b/>
          <w:bCs/>
        </w:rPr>
        <w:t xml:space="preserve">Description</w:t>
      </w:r>
    </w:p>
    <w:p>
      <w:pPr/>
      <w:r>
        <w:rPr/>
        <w:t xml:space="preserve">Donner la description de l’organisation de la formation, de l’assistance technique ainsi que sa localisation.</w:t>
      </w:r>
    </w:p>
    <w:p>
      <w:pPr/>
      <w:r>
        <w:rPr>
          <w:rStyle w:val="font_h1"/>
        </w:rPr>
        <w:t xml:space="preserve">10. Assistance technique</w:t>
      </w:r>
    </w:p>
    <w:p>
      <w:pPr/>
      <w:r>
        <w:rPr/>
        <w:t xml:space="preserve">Validé par le Groupe Spécialisé le 17/07/2018</w:t>
      </w:r>
    </w:p>
    <w:p>
      <w:pPr/>
      <w:r>
        <w:rPr>
          <w:b/>
          <w:bCs/>
        </w:rPr>
        <w:t xml:space="preserve">Description</w:t>
      </w:r>
    </w:p>
    <w:p>
      <w:pPr/>
      <w:r>
        <w:rPr/>
        <w:t xml:space="preserve">Donner la description du réseau de commercialisation.</w:t>
      </w:r>
    </w:p>
    <w:p>
      <w:pPr/>
      <w:r>
        <w:rPr>
          <w:rStyle w:val="font_h1"/>
        </w:rPr>
        <w:t xml:space="preserve">11. Utilisation, entretien et réparation</w:t>
      </w:r>
    </w:p>
    <w:p>
      <w:pPr>
        <w:ind w:left="720" w:right="0"/>
      </w:pPr>
      <w:r>
        <w:rPr>
          <w:rStyle w:val="font_h2"/>
        </w:rPr>
        <w:t xml:space="preserve">11.1. Généralités</w:t>
      </w:r>
    </w:p>
    <w:p>
      <w:pPr/>
      <w:r>
        <w:rPr/>
        <w:t xml:space="preserve">Validé par le Groupe Spécialisé le 17/07/2018</w:t>
      </w:r>
    </w:p>
    <w:p>
      <w:pPr/>
      <w:r>
        <w:rPr>
          <w:b/>
          <w:bCs/>
        </w:rPr>
        <w:t xml:space="preserve">Description</w:t>
      </w:r>
    </w:p>
    <w:p>
      <w:pPr/>
      <w:r>
        <w:rPr/>
        <w:t xml:space="preserve">Donner les préconisations et fréquences d'entretien ainsi que la procédure à suivre (tant au niveau de la mise en œuvre que de la sécurité électrique) pour le remplacement d'un module photovoltaïque.</w:t>
      </w:r>
    </w:p>
    <w:p>
      <w:pPr>
        <w:ind w:left="720" w:right="0"/>
      </w:pPr>
      <w:r>
        <w:rPr>
          <w:rStyle w:val="font_h2"/>
        </w:rPr>
        <w:t xml:space="preserve">11.2. Maintenance du champ photovoltaïque</w:t>
      </w:r>
    </w:p>
    <w:p>
      <w:pPr/>
      <w:r>
        <w:rPr/>
        <w:t xml:space="preserve">Validé par le Groupe Spécialisé le 06/02/2020</w:t>
      </w:r>
    </w:p>
    <w:p>
      <w:pPr/>
      <w:r>
        <w:rPr>
          <w:b/>
          <w:bCs/>
        </w:rPr>
        <w:t xml:space="preserve">Description</w:t>
      </w:r>
    </w:p>
    <w:p>
      <w:pPr/>
      <w:r>
        <w:rPr/>
        <w:t xml:space="preserve">Nettoyage des modules : les modules "peuvent" être nettoyés (pas d'obligation), le système de montage doit être nettoyé contre les encrassements éventuels.</w:t>
      </w:r>
    </w:p>
    <w:p>
      <w:pPr>
        <w:ind w:left="720" w:right="0"/>
      </w:pPr>
      <w:r>
        <w:rPr>
          <w:rStyle w:val="font_h2"/>
        </w:rPr>
        <w:t xml:space="preserve">11.3. Maintenance électrique</w:t>
      </w:r>
    </w:p>
    <w:p>
      <w:pPr>
        <w:ind w:left="720" w:right="0"/>
      </w:pPr>
      <w:r>
        <w:rPr>
          <w:rStyle w:val="font_h2"/>
        </w:rPr>
        <w:t xml:space="preserve">11.4. Remplacement d’un module</w:t>
      </w:r>
    </w:p>
    <w:p>
      <w:pPr/>
      <w:r>
        <w:rPr/>
        <w:t xml:space="preserve">Validé par le Groupe Spécialisé le 08/04/2021</w:t>
      </w:r>
    </w:p>
    <w:p>
      <w:pPr/>
      <w:r>
        <w:rPr>
          <w:b/>
          <w:bCs/>
        </w:rPr>
        <w:t xml:space="preserve">Description</w:t>
      </w:r>
    </w:p>
    <w:p>
      <w:pPr/>
      <w:r>
        <w:rPr/>
        <w:t xml:space="preserve">Attester de la contribution des fabricants à la collecte des modules.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876E8D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7DAD88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2024-04-20T05:21:43+02:00</dcterms:created>
  <dcterms:modified xsi:type="dcterms:W3CDTF">2024-04-20T05:21:43+02:00</dcterms:modified>
</cp:coreProperties>
</file>

<file path=docProps/custom.xml><?xml version="1.0" encoding="utf-8"?>
<Properties xmlns="http://schemas.openxmlformats.org/officeDocument/2006/custom-properties" xmlns:vt="http://schemas.openxmlformats.org/officeDocument/2006/docPropsVTypes"/>
</file>