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17.2 - Édité le 12/03/2026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17.2 « Réseaux et épuration / Réseaux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d'assainissement non gravitaire</w:t>
      </w:r>
    </w:p>
    <w:p>
      <w:pPr/>
      <w:r>
        <w:rPr>
          <w:rStyle w:val="font_h1"/>
        </w:rPr>
        <w:t xml:space="preserve">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procédé : composants, matériau(x), principe, dimensionnement, etc.Indiquer le domaine d'emploi. L'Avis Technique porte sur un couple produit/procédé - domaine d'emploi.</w:t>
      </w:r>
    </w:p>
    <w:p>
      <w:pPr/>
      <w:r>
        <w:rPr/>
        <w:t xml:space="preserve">Fournir une liste de références de chantier.Dans le cas d'une révision du dossier, supprimer les références  aux différentes évaluations européennes dans le paragraphe C (Références)  du Dossier Technique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chantier. Fournir de la documentation technique sur le procédé (descriptif).</w:t>
      </w:r>
    </w:p>
    <w:p>
      <w:pPr/>
      <w:r>
        <w:rPr>
          <w:rStyle w:val="font_h1"/>
        </w:rPr>
        <w:t xml:space="preserve">2. Description des éléments constitutifs</w:t>
      </w:r>
    </w:p>
    <w:p>
      <w:pPr>
        <w:ind w:left="720" w:right="0"/>
      </w:pPr>
      <w:r>
        <w:rPr>
          <w:rStyle w:val="font_h2"/>
        </w:rPr>
        <w:t xml:space="preserve">2.1. Ouvrages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ouvrages de transfert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2.2. Vannes d'interface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d’interface.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2.3. Réseaux de transport</w:t>
      </w:r>
    </w:p>
    <w:p>
      <w:pPr>
        <w:ind w:left="1440" w:right="0"/>
      </w:pPr>
      <w:r>
        <w:rPr>
          <w:rStyle w:val="font_h3"/>
        </w:rPr>
        <w:t xml:space="preserve">2.3.1. Généralités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réseau de transport.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2.3.2. Eléments constitutifs du réseau</w:t>
      </w:r>
    </w:p>
    <w:p>
      <w:pPr>
        <w:ind w:left="2160" w:right="0"/>
      </w:pPr>
      <w:r>
        <w:rPr>
          <w:rStyle w:val="font_h3"/>
        </w:rPr>
        <w:t xml:space="preserve">2.3.2.1. Les canalisations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 du réseau et les conditions d’essai en étanchéité.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d'essai. Fournir les certificats. Fournir les fiches techniques des composants. Organiser une visite d'usine avec l'instructeur.</w:t>
      </w:r>
    </w:p>
    <w:p>
      <w:pPr>
        <w:ind w:left="2160" w:right="0"/>
      </w:pPr>
      <w:r>
        <w:rPr>
          <w:rStyle w:val="font_h3"/>
        </w:rPr>
        <w:t xml:space="preserve">2.3.2.2. Les vannes de sectionnement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vannes de sectionnement.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720" w:right="0"/>
      </w:pPr>
      <w:r>
        <w:rPr>
          <w:rStyle w:val="font_h2"/>
        </w:rPr>
        <w:t xml:space="preserve">2.4. La centrale de vide</w:t>
      </w:r>
    </w:p>
    <w:p>
      <w:pPr>
        <w:ind w:left="1440" w:right="0"/>
      </w:pPr>
      <w:r>
        <w:rPr>
          <w:rStyle w:val="font_h3"/>
        </w:rPr>
        <w:t xml:space="preserve">2.4.1. Principe de fonctionnement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fonctions et le principe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>
        <w:ind w:left="1440" w:right="0"/>
      </w:pPr>
      <w:r>
        <w:rPr>
          <w:rStyle w:val="font_h3"/>
        </w:rPr>
        <w:t xml:space="preserve">2.4.2. Eléments constitutifs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éléments constitutifs de la centrale sous vide.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les fiches techniques des composants.</w:t>
      </w:r>
    </w:p>
    <w:p>
      <w:pPr/>
      <w:r>
        <w:rPr>
          <w:rStyle w:val="font_h1"/>
        </w:rPr>
        <w:t xml:space="preserve">3. Conception et dimensionnement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conception et de dimensionnement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note descriptive de la méthode de dimensionnement.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œuvre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de pose (doit être disponible en français). Organiser une visite de chantier avec l'instructeur.</w:t>
      </w:r>
    </w:p>
    <w:p>
      <w:pPr/>
      <w:r>
        <w:rPr>
          <w:rStyle w:val="font_h1"/>
        </w:rPr>
        <w:t xml:space="preserve">5. Mise en service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mise en service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manuel de mise en service (doit être disponible en français). Organiser une visite de chantier avec l'instructeur.</w:t>
      </w:r>
    </w:p>
    <w:p>
      <w:pPr/>
      <w:r>
        <w:rPr>
          <w:rStyle w:val="font_h1"/>
        </w:rPr>
        <w:t xml:space="preserve">6. Entretien - Maintenance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d’entretien et de maintenance des installations.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guide d'entretien.</w:t>
      </w:r>
    </w:p>
    <w:p>
      <w:pPr/>
      <w:r>
        <w:rPr>
          <w:rStyle w:val="font_h1"/>
        </w:rPr>
        <w:t xml:space="preserve">7. Fabrication et contrôle</w:t>
      </w:r>
    </w:p>
    <w:p>
      <w:pPr>
        <w:ind w:left="720" w:right="0"/>
      </w:pPr>
      <w:r>
        <w:rPr>
          <w:rStyle w:val="font_h2"/>
        </w:rPr>
        <w:t xml:space="preserve">7.1. Composants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nature des contrôles effectués, les méthodes d'essai et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extrait de plan d'assurance qualité. Fournir les rapports d'essai de contrôle.</w:t>
      </w:r>
    </w:p>
    <w:p>
      <w:pPr>
        <w:ind w:left="720" w:right="0"/>
      </w:pPr>
      <w:r>
        <w:rPr>
          <w:rStyle w:val="font_h2"/>
        </w:rPr>
        <w:t xml:space="preserve">7.2. Cas des vannes de transfert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contrôles, les méthodes d'essai. Indiquer les fréquences.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l'extrait de plan d'assurance qualité. Fournir les rapports d'essai.</w:t>
      </w:r>
    </w:p>
    <w:p>
      <w:pPr/>
      <w:r>
        <w:rPr>
          <w:rStyle w:val="font_h1"/>
        </w:rPr>
        <w:t xml:space="preserve">8. Contrôle externe des installations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conditions de contrôle externe des installations.</w:t>
      </w:r>
    </w:p>
    <w:p>
      <w:pPr/>
      <w:r>
        <w:rPr/>
        <w:t xml:space="preserve">Les éléments suivant sont suivis a minima :</w:t>
      </w:r>
    </w:p>
    <w:p>
      <w:pPr>
        <w:pPr/>
        <w:numPr>
          <w:ilvl w:val="0"/>
          <w:numId w:val="9"/>
        </w:numPr>
      </w:pPr>
      <w:r>
        <w:rPr/>
        <w:t xml:space="preserve">déclaration d'ouverture de chantier et d'une note de synthèse en fin de chantier précisant notamment les résultats des essais de réception pour chaque installationChaque dossier doit comporter au minimum :</w:t>
      </w:r>
    </w:p>
    <w:p>
      <w:pPr>
        <w:pPr/>
        <w:numPr>
          <w:ilvl w:val="0"/>
          <w:numId w:val="9"/>
        </w:numPr>
      </w:pPr>
      <w:r>
        <w:rPr/>
        <w:t xml:space="preserve">les éléments de traçabilité des composants de l'installation,</w:t>
      </w:r>
    </w:p>
    <w:p>
      <w:pPr>
        <w:pPr/>
        <w:numPr>
          <w:ilvl w:val="0"/>
          <w:numId w:val="9"/>
        </w:numPr>
      </w:pPr>
      <w:r>
        <w:rPr/>
        <w:t xml:space="preserve">les éléments de conception de l'installation (plan de la centrale et plan du réseau),</w:t>
      </w:r>
    </w:p>
    <w:p>
      <w:pPr>
        <w:pPr/>
        <w:numPr>
          <w:ilvl w:val="0"/>
          <w:numId w:val="9"/>
        </w:numPr>
      </w:pPr>
      <w:r>
        <w:rPr/>
        <w:t xml:space="preserve">les résultats des essais réalisés sur site en cours de montage de l'installation,</w:t>
      </w:r>
    </w:p>
    <w:p>
      <w:pPr>
        <w:pPr/>
        <w:numPr>
          <w:ilvl w:val="0"/>
          <w:numId w:val="9"/>
        </w:numPr>
      </w:pPr>
      <w:r>
        <w:rPr/>
        <w:t xml:space="preserve">le résumé des conditions de réalisation du chantier et notamment les actions correctives mises en place par l'entreprise en cas de non-conformité,</w:t>
      </w:r>
    </w:p>
    <w:p>
      <w:pPr>
        <w:pPr/>
        <w:numPr>
          <w:ilvl w:val="0"/>
          <w:numId w:val="9"/>
        </w:numPr>
      </w:pPr>
      <w:r>
        <w:rPr/>
        <w:t xml:space="preserve">les résultats des essais de réception garantissant l'étanchéité du réseau.</w:t>
      </w:r>
    </w:p>
    <w:p>
      <w:pPr>
        <w:pPr/>
        <w:numPr>
          <w:ilvl w:val="0"/>
          <w:numId w:val="9"/>
        </w:numPr>
      </w:pPr>
      <w:r>
        <w:rPr/>
        <w:t xml:space="preserve">existence d'un Plan d'Assurance Qualité dans l'entreprise titulaire du marché ainsi que des conditions d'application et de gestion de ce PAQ au niveau du chantier.</w:t>
      </w:r>
    </w:p>
    <w:p>
      <w:pPr/>
      <w:r>
        <w:rPr/>
        <w:t xml:space="preserve">Ces vérifications sont réalisées sur une installation en cours de montage ou récemment mise en service.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référentiel de la marque en anglais ou français.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Évaluation de la marque revendiquée (indépendance, lisibilité etc…)</w:t>
      </w:r>
    </w:p>
    <w:p>
      <w:pPr/>
      <w:r>
        <w:rPr>
          <w:rStyle w:val="font_h1"/>
        </w:rPr>
        <w:t xml:space="preserve">9. Identification de l'installation</w:t>
      </w:r>
    </w:p>
    <w:p>
      <w:pPr/>
      <w:r>
        <w:rPr/>
        <w:t xml:space="preserve">Validé par le Groupe Spécialisé le 17/09/2019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mode d'identification du procédé.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Organiser une visite de chantier avec l'instructeur. Fournir le manuel de pose (doit être disponible en français).</w:t>
      </w:r>
    </w:p>
    <w:p>
      <w:pPr/>
      <w:r>
        <w:rPr>
          <w:rStyle w:val="font_h1"/>
        </w:rPr>
        <w:t xml:space="preserve">10. Diffusion du procédé et assistance technique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modalités de diffusion du procédé et d’assistance technique.</w:t>
      </w:r>
    </w:p>
    <w:p>
      <w:pPr/>
      <w:r>
        <w:rPr>
          <w:rStyle w:val="font_h1"/>
        </w:rPr>
        <w:t xml:space="preserve">11. Références</w:t>
      </w:r>
    </w:p>
    <w:p>
      <w:pPr/>
      <w:r>
        <w:rPr/>
        <w:t xml:space="preserve">Validé par le Groupe Spécialisé le 18/09/2019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une liste de références de chantier détaillée.</w:t>
      </w:r>
    </w:p>
    <w:p>
      <w:pPr/>
      <w:r>
        <w:rPr/>
        <w:t xml:space="preserve">Supprimer les références aux différentes évaluations européennes pour les dossiers en révision (CR GS n°139 - 15/06/2017).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une liste de références de chantier détaillée.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183E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2026-03-12T19:32:06+01:00</dcterms:created>
  <dcterms:modified xsi:type="dcterms:W3CDTF">2026-03-12T19:32:06+01:00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