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plaques fibres-ciment support de tuile canal</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29/01/2024</w:t>
      </w:r>
    </w:p>
    <w:p>
      <w:pPr/>
      <w:r>
        <w:rPr>
          <w:b/>
          <w:bCs/>
        </w:rPr>
        <w:t xml:space="preserve">Description</w:t>
      </w:r>
    </w:p>
    <w:p>
      <w:pPr/>
      <w:r>
        <w:rPr>
          <w:b/>
          <w:bCs/>
          <w:i/>
          <w:iCs/>
        </w:rPr>
        <w:t xml:space="preserve">JURISPRUDENCE :</w:t>
      </w:r>
      <w:r>
        <w:rPr>
          <w:i/>
          <w:iCs/>
        </w:rPr>
        <w:t xml:space="preserv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29/01/2024</w:t>
      </w:r>
    </w:p>
    <w:p>
      <w:pPr/>
      <w:r>
        <w:rPr>
          <w:b/>
          <w:bCs/>
        </w:rPr>
        <w:t xml:space="preserve">Description</w:t>
      </w:r>
    </w:p>
    <w:p>
      <w:pPr/>
      <w:r>
        <w:rPr/>
        <w:t xml:space="preserve">Définition du domaine d’emploi visé, du type de bâtiments (habitation, ERP, locaux code du travail, industriels, commerciaux, agricoles, installations sportives,... ), hygrométrie (faibles et moyennes, sauf justifications particulières), du type de travaux (travaux neufs et/ou de rénovation totale (jusqu'au support)), et de la zone géographique (France métropolitaine et climat de plaine (altitude inférieure ou égale à 900 m), sauf justifications particulières).</w:t>
      </w:r>
    </w:p>
    <w:p>
      <w:pPr/>
      <w:r>
        <w:rPr>
          <w:b/>
          <w:bCs/>
          <w:i/>
          <w:iCs/>
        </w:rPr>
        <w:t xml:space="preserve">JURISPRUDENCE (GS 5.1 du 12/04/2021)</w:t>
      </w:r>
      <w:r>
        <w:rPr>
          <w:i/>
          <w:iCs/>
        </w:rPr>
        <w:t xml:space="preserve"> : Les charges descendantes normales de neige maximales (selon les règles NV 65 modifiées) sont uniformisées et conformes au tableau 4 (voir paragraphe paragraphe 3.2.2).</w:t>
      </w:r>
    </w:p>
    <w:p>
      <w:pPr/>
      <w:r>
        <w:rPr/>
        <w:t xml:space="preserve">Donner les charges ascendantes normales de vent maximales (selon les règles NV 65 modifiées).</w:t>
      </w:r>
    </w:p>
    <w:p>
      <w:pPr/>
      <w:r>
        <w:rPr>
          <w:b/>
          <w:bCs/>
        </w:rPr>
        <w:t xml:space="preserve">Justification</w:t>
      </w:r>
    </w:p>
    <w:p>
      <w:pPr/>
      <w:r>
        <w:rPr/>
        <w:t xml:space="preserve">Liste des références de chantier précisant :</w:t>
      </w:r>
    </w:p>
    <w:p>
      <w:pPr/>
      <w:r>
        <w:rPr/>
        <w:t xml:space="preserve">1) Données chantier :</w:t>
      </w:r>
    </w:p>
    <w:p>
      <w:pPr>
        <w:pPr/>
        <w:numPr>
          <w:ilvl w:val="0"/>
          <w:numId w:val="9"/>
        </w:numPr>
      </w:pPr>
      <w:r>
        <w:rPr/>
        <w:t xml:space="preserve">Le type de bâtiment (préciser si ouvert ou fermé),</w:t>
      </w:r>
    </w:p>
    <w:p>
      <w:pPr>
        <w:pPr/>
        <w:numPr>
          <w:ilvl w:val="0"/>
          <w:numId w:val="9"/>
        </w:numPr>
      </w:pPr>
      <w:r>
        <w:rPr/>
        <w:t xml:space="preserve">L’hygrométrie du bâtiment,</w:t>
      </w:r>
    </w:p>
    <w:p>
      <w:pPr>
        <w:pPr/>
        <w:numPr>
          <w:ilvl w:val="0"/>
          <w:numId w:val="9"/>
        </w:numPr>
      </w:pPr>
      <w:r>
        <w:rPr/>
        <w:t xml:space="preserve">L’adresse du chantier,</w:t>
      </w:r>
    </w:p>
    <w:p>
      <w:pPr>
        <w:pPr/>
        <w:numPr>
          <w:ilvl w:val="0"/>
          <w:numId w:val="9"/>
        </w:numPr>
      </w:pPr>
      <w:r>
        <w:rPr/>
        <w:t xml:space="preserve">L’année de réalisation,</w:t>
      </w:r>
    </w:p>
    <w:p>
      <w:pPr>
        <w:pPr/>
        <w:numPr>
          <w:ilvl w:val="0"/>
          <w:numId w:val="9"/>
        </w:numPr>
      </w:pPr>
      <w:r>
        <w:rPr/>
        <w:t xml:space="preserve">L’altitude du site,</w:t>
      </w:r>
    </w:p>
    <w:p>
      <w:pPr>
        <w:pPr/>
        <w:numPr>
          <w:ilvl w:val="0"/>
          <w:numId w:val="9"/>
        </w:numPr>
      </w:pPr>
      <w:r>
        <w:rPr/>
        <w:t xml:space="preserve">La surface,</w:t>
      </w:r>
    </w:p>
    <w:p>
      <w:pPr>
        <w:pPr/>
        <w:numPr>
          <w:ilvl w:val="0"/>
          <w:numId w:val="9"/>
        </w:numPr>
      </w:pPr>
      <w:r>
        <w:rPr/>
        <w:t xml:space="preserve">La zone et site de vent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zone de gel (selon NF B 10-601 de mars 2014).</w:t>
      </w:r>
    </w:p>
    <w:p>
      <w:pPr/>
      <w:r>
        <w:rPr/>
        <w:t xml:space="preserve">2) Procédé :</w:t>
      </w:r>
    </w:p>
    <w:p>
      <w:pPr>
        <w:pPr/>
        <w:numPr>
          <w:ilvl w:val="0"/>
          <w:numId w:val="10"/>
        </w:numPr>
      </w:pPr>
      <w:r>
        <w:rPr/>
        <w:t xml:space="preserve">Le type et la référence de la plaque, </w:t>
      </w:r>
    </w:p>
    <w:p>
      <w:pPr>
        <w:pPr/>
        <w:numPr>
          <w:ilvl w:val="0"/>
          <w:numId w:val="10"/>
        </w:numPr>
      </w:pPr>
      <w:r>
        <w:rPr/>
        <w:t xml:space="preserve">La longueur des plaques et la présence ou non de ressauts (préciser le nombre),</w:t>
      </w:r>
    </w:p>
    <w:p>
      <w:pPr>
        <w:pPr/>
        <w:numPr>
          <w:ilvl w:val="0"/>
          <w:numId w:val="10"/>
        </w:numPr>
      </w:pPr>
      <w:r>
        <w:rPr/>
        <w:t xml:space="preserve">Le type de fixations des plaques,</w:t>
      </w:r>
    </w:p>
    <w:p>
      <w:pPr>
        <w:pPr/>
        <w:numPr>
          <w:ilvl w:val="0"/>
          <w:numId w:val="10"/>
        </w:numPr>
      </w:pPr>
      <w:r>
        <w:rPr/>
        <w:t xml:space="preserve">Le type de fixations des tuiles,</w:t>
      </w:r>
    </w:p>
    <w:p>
      <w:pPr>
        <w:pPr/>
        <w:numPr>
          <w:ilvl w:val="0"/>
          <w:numId w:val="10"/>
        </w:numPr>
      </w:pPr>
      <w:r>
        <w:rPr/>
        <w:t xml:space="preserve">La référence des tuiles</w:t>
      </w:r>
    </w:p>
    <w:p>
      <w:pPr>
        <w:pPr/>
        <w:numPr>
          <w:ilvl w:val="0"/>
          <w:numId w:val="10"/>
        </w:numPr>
      </w:pPr>
      <w:r>
        <w:rPr/>
        <w:t xml:space="preserve">La présence d'accessoire divers.</w:t>
      </w:r>
    </w:p>
    <w:p>
      <w:pPr/>
      <w:r>
        <w:rPr/>
        <w:t xml:space="preserve">3) Intervenants :</w:t>
      </w:r>
    </w:p>
    <w:p>
      <w:pPr>
        <w:pPr/>
        <w:numPr>
          <w:ilvl w:val="0"/>
          <w:numId w:val="11"/>
        </w:numPr>
      </w:pPr>
      <w:r>
        <w:rPr/>
        <w:t xml:space="preserve">Les coordonnées du chantier,</w:t>
      </w:r>
    </w:p>
    <w:p>
      <w:pPr>
        <w:pPr/>
        <w:numPr>
          <w:ilvl w:val="0"/>
          <w:numId w:val="11"/>
        </w:numPr>
      </w:pPr>
      <w:r>
        <w:rPr/>
        <w:t xml:space="preserve">Les coordonnées du poseur, </w:t>
      </w:r>
    </w:p>
    <w:p>
      <w:pPr>
        <w:pPr/>
        <w:numPr>
          <w:ilvl w:val="0"/>
          <w:numId w:val="11"/>
        </w:numPr>
      </w:pPr>
      <w:r>
        <w:rPr/>
        <w:t xml:space="preserve">Les coordonnés du maître d’ouvrage et du maître d’œuvre,</w:t>
      </w:r>
    </w:p>
    <w:p>
      <w:pPr>
        <w:pPr/>
        <w:numPr>
          <w:ilvl w:val="0"/>
          <w:numId w:val="11"/>
        </w:numPr>
      </w:pPr>
      <w:r>
        <w:rPr/>
        <w:t xml:space="preserve">Les coordonnées du contrôleur technique le cas échéant.</w:t>
      </w:r>
    </w:p>
    <w:p>
      <w:pPr/>
      <w:r>
        <w:rPr/>
        <w:t xml:space="preserve">Donner l'année de mise sur le marché français et nombre de m² réalisés depuis cette date pour les produits visés et mis en œuvre conformément au dossier technique fourni.</w:t>
      </w:r>
    </w:p>
    <w:p>
      <w:pPr/>
      <w:r>
        <w:rPr/>
        <w:t xml:space="preserve">Fournir les accords des fabricants de tuiles, donnant la liste précise des modèles de tuiles compatibles avec chaque plaque, ou renvoyer le cas échéant au Cahier du CSTB 3297-P2_V5.</w:t>
      </w:r>
    </w:p>
    <w:p>
      <w:pPr/>
      <w:r>
        <w:rPr>
          <w:rStyle w:val="font_h1"/>
        </w:rPr>
        <w:t xml:space="preserve">2. Caractéristiques des plaques et accessoires</w:t>
      </w:r>
    </w:p>
    <w:p>
      <w:pPr>
        <w:ind w:left="720" w:right="0"/>
      </w:pPr>
      <w:r>
        <w:rPr>
          <w:rStyle w:val="font_h2"/>
        </w:rPr>
        <w:t xml:space="preserve">2.1. Plaques</w:t>
      </w:r>
    </w:p>
    <w:p>
      <w:pPr/>
      <w:r>
        <w:rPr/>
        <w:t xml:space="preserve">Validé par le Groupe Spécialisé le 29/01/2024</w:t>
      </w:r>
    </w:p>
    <w:p>
      <w:pPr/>
      <w:r>
        <w:rPr>
          <w:b/>
          <w:bCs/>
        </w:rPr>
        <w:t xml:space="preserve">Description</w:t>
      </w:r>
    </w:p>
    <w:p>
      <w:pPr/>
      <w:r>
        <w:rPr/>
        <w:t xml:space="preserve">Donner la composition des plaques.</w:t>
      </w:r>
    </w:p>
    <w:p>
      <w:pPr/>
      <w:r>
        <w:rPr/>
        <w:t xml:space="preserve">Donner les caractéristiques physiques et mécaniques des plaques.</w:t>
      </w:r>
    </w:p>
    <w:p>
      <w:pPr/>
      <w:r>
        <w:rPr/>
        <w:t xml:space="preserve">Donner les principales dimensions des plaques (longueur, largeur, largeur utile, pas d'onde, hauteur d'onde, épaisseur,...).</w:t>
      </w:r>
    </w:p>
    <w:p>
      <w:pPr/>
      <w:r>
        <w:rPr/>
        <w:t xml:space="preserve">Donner la résistance au déboutonnage des plaques selon le type de fixation.</w:t>
      </w:r>
    </w:p>
    <w:p>
      <w:pPr/>
      <w:r>
        <w:rPr/>
        <w:t xml:space="preserve">Définir les couleurs et traitements possibles et décrire le process de fabrication des plaques colorées/traitées.</w:t>
      </w:r>
    </w:p>
    <w:p>
      <w:pPr/>
      <w:r>
        <w:rPr>
          <w:b/>
          <w:bCs/>
        </w:rPr>
        <w:t xml:space="preserve">Justification</w:t>
      </w:r>
    </w:p>
    <w:p>
      <w:pPr/>
      <w:r>
        <w:rPr/>
        <w:t xml:space="preserve">Certificat NF-Plaques profilées en fibres-ciment.</w:t>
      </w:r>
    </w:p>
    <w:p>
      <w:pPr/>
      <w:r>
        <w:rPr/>
        <w:t xml:space="preserve">Rapports d’essais selon la norme NF EN 494 et selon le référentiel NF-Plaques profilées en fibres-ciment.</w:t>
      </w:r>
    </w:p>
    <w:p>
      <w:pPr/>
      <w:r>
        <w:rPr/>
        <w:t xml:space="preserve">Rapport d'essai de déboutonnage des plaques selon NF P 30-311, avec les types de fixations revendiquées.</w:t>
      </w:r>
    </w:p>
    <w:p>
      <w:pPr/>
      <w:r>
        <w:rPr/>
        <w:t xml:space="preserve">PV d'essai choc 600 Joules selon la norme NF EN 15057.</w:t>
      </w:r>
    </w:p>
    <w:p>
      <w:pPr/>
      <w:r>
        <w:rPr/>
        <w:t xml:space="preserve">PV de réaction au feu (selon EN 13501) (dont plaques colorées).</w:t>
      </w:r>
    </w:p>
    <w:p>
      <w:pPr/>
      <w:r>
        <w:rPr/>
        <w:t xml:space="preserve">Étiquette des émissions de COV + références de l’arrêté.</w:t>
      </w:r>
    </w:p>
    <w:p>
      <w:pPr/>
      <w:r>
        <w:rPr/>
        <w:t xml:space="preserve">DE ou FDES, FDS éventuelles des produits.</w:t>
      </w:r>
    </w:p>
    <w:p>
      <w:pPr/>
      <w:r>
        <w:rPr>
          <w:b/>
          <w:bCs/>
        </w:rPr>
        <w:t xml:space="preserve">Illustration</w:t>
      </w:r>
    </w:p>
    <w:p>
      <w:pPr/>
      <w:r>
        <w:rPr/>
        <w:t xml:space="preserve">Schémas cotés des plaques :</w:t>
      </w:r>
    </w:p>
    <w:p>
      <w:pPr>
        <w:pPr/>
        <w:numPr>
          <w:ilvl w:val="0"/>
          <w:numId w:val="12"/>
        </w:numPr>
      </w:pPr>
      <w:r>
        <w:rPr/>
        <w:t xml:space="preserve">Coupe transversale,</w:t>
      </w:r>
    </w:p>
    <w:p>
      <w:pPr>
        <w:pPr/>
        <w:numPr>
          <w:ilvl w:val="0"/>
          <w:numId w:val="12"/>
        </w:numPr>
      </w:pPr>
      <w:r>
        <w:rPr/>
        <w:t xml:space="preserve">Vue en perspective éventuelle.</w:t>
      </w:r>
    </w:p>
    <w:p>
      <w:pPr>
        <w:ind w:left="720" w:right="0"/>
      </w:pPr>
      <w:r>
        <w:rPr>
          <w:rStyle w:val="font_h2"/>
        </w:rPr>
        <w:t xml:space="preserve">2.2. Accessoires</w:t>
      </w:r>
    </w:p>
    <w:p>
      <w:pPr/>
      <w:r>
        <w:rPr/>
        <w:t xml:space="preserve">Validé par le Groupe Spécialisé le 29/01/2024</w:t>
      </w:r>
    </w:p>
    <w:p>
      <w:pPr/>
      <w:r>
        <w:rPr>
          <w:b/>
          <w:bCs/>
        </w:rPr>
        <w:t xml:space="preserve">Description</w:t>
      </w:r>
    </w:p>
    <w:p>
      <w:pPr/>
      <w:r>
        <w:rPr/>
        <w:t xml:space="preserve">Décrire les accessoires de mise en œuvre (fixations, éléments de liaison et d'étanchéité, mastics, bandes métalliques...). Préciser s’ils sont fournis.</w:t>
      </w:r>
    </w:p>
    <w:p>
      <w:pPr/>
      <w:r>
        <w:rPr/>
        <w:t xml:space="preserve">Donner les résistances caractéristiques minimales d'arrachement des fixations Pk obtenue selon la NF P 30-310 et en cisaillement obtenue selon la NF P 30-316.</w:t>
      </w:r>
    </w:p>
    <w:p>
      <w:pPr/>
      <w:r>
        <w:rPr>
          <w:b/>
          <w:bCs/>
        </w:rPr>
        <w:t xml:space="preserve">Justification</w:t>
      </w:r>
    </w:p>
    <w:p>
      <w:pPr/>
      <w:r>
        <w:rPr/>
        <w:t xml:space="preserve">Fiche technique ou rapport d'essai justifiant des résistances caractéristiques des vis à l’arrachement Pk obtenue selon la NF P 30-310 et en cisaillement obtenue selon la NF P 30-316.</w:t>
      </w:r>
    </w:p>
    <w:p>
      <w:pPr/>
      <w:r>
        <w:rPr/>
        <w:t xml:space="preserve">Fiches techniques des accessoires divers.</w:t>
      </w:r>
    </w:p>
    <w:p>
      <w:pPr/>
      <w:r>
        <w:rPr/>
        <w:t xml:space="preserve">Renvoi éventuel vers le Cahier du CSTB 3297–V2.P1 de mars 2014.</w:t>
      </w:r>
    </w:p>
    <w:p>
      <w:pPr/>
      <w:r>
        <w:rPr/>
        <w:t xml:space="preserve">Fournir les courriers d'accord et de compatibilité avec les plaques des fabricants de mastics cités au DTA.</w:t>
      </w:r>
    </w:p>
    <w:p>
      <w:pPr/>
      <w:r>
        <w:rPr>
          <w:b/>
          <w:bCs/>
        </w:rPr>
        <w:t xml:space="preserve">Illustration</w:t>
      </w:r>
    </w:p>
    <w:p>
      <w:pPr/>
      <w:r>
        <w:rPr/>
        <w:t xml:space="preserve">Schémas cotés des accessoires.</w:t>
      </w:r>
    </w:p>
    <w:p>
      <w:pPr>
        <w:ind w:left="720" w:right="0"/>
      </w:pPr>
      <w:r>
        <w:rPr>
          <w:rStyle w:val="font_h2"/>
        </w:rPr>
        <w:t xml:space="preserve">2.3. Tuiles canal de terre cuite</w:t>
      </w:r>
    </w:p>
    <w:p>
      <w:pPr/>
      <w:r>
        <w:rPr/>
        <w:t xml:space="preserve">Validé par le Groupe Spécialisé le 29/01/2024</w:t>
      </w:r>
    </w:p>
    <w:p>
      <w:pPr/>
      <w:r>
        <w:rPr>
          <w:b/>
          <w:bCs/>
        </w:rPr>
        <w:t xml:space="preserve">Description</w:t>
      </w:r>
    </w:p>
    <w:p>
      <w:pPr/>
      <w:r>
        <w:rPr/>
        <w:t xml:space="preserve">Les tuiles canal relèvent de la NF EN 1304 et font l'objet de la marque NF 063 « Tuiles de terre cuite ».</w:t>
      </w:r>
    </w:p>
    <w:p>
      <w:pPr/>
      <w:r>
        <w:rPr/>
        <w:t xml:space="preserve">Leurs conditions d'emploi sont données dans le "Cahier des Prescriptions Techniques de mise en œuvre des plaques profilées en fibres-ciment support de tuiles canal faisant l'objet d'un Document Technique d'Application" (Cahier du CSTB 3297-V2.P1).</w:t>
      </w:r>
    </w:p>
    <w:p>
      <w:pPr/>
      <w:r>
        <w:rPr/>
        <w:t xml:space="preserve">La liste nominative des tuiles mises en œuvre sur les plaques est indiquée dans le « Cahier d'adaptabilité des tuiles aux plaques profilées en fibres-ciment » (Cahier du CSTB 3297-V5.P2) avec la désignation commerciale du modèle de tuile considéré, lequel doit alors être utilisé à l'exclusion de tout autre modèle provenant du même fabricant.</w:t>
      </w:r>
    </w:p>
    <w:p>
      <w:pPr/>
      <w:r>
        <w:rPr>
          <w:b/>
          <w:bCs/>
        </w:rPr>
        <w:t xml:space="preserve">Justification</w:t>
      </w:r>
    </w:p>
    <w:p>
      <w:pPr/>
      <w:r>
        <w:rPr/>
        <w:t xml:space="preserve">Si différent du cahier CSTB 3297-V5.P2, fournir les justificatifs et courriers de compatibilité des fabricants de tuiles.</w:t>
      </w:r>
    </w:p>
    <w:p>
      <w:pPr/>
      <w:r>
        <w:rPr>
          <w:rStyle w:val="font_h1"/>
        </w:rPr>
        <w:t xml:space="preserve">3. Dispositions de conception</w:t>
      </w:r>
    </w:p>
    <w:p>
      <w:pPr>
        <w:ind w:left="720" w:right="0"/>
      </w:pPr>
      <w:r>
        <w:rPr>
          <w:rStyle w:val="font_h2"/>
        </w:rPr>
        <w:t xml:space="preserve">3.1. Charpente support</w:t>
      </w:r>
    </w:p>
    <w:p>
      <w:pPr/>
      <w:r>
        <w:rPr/>
        <w:t xml:space="preserve">Validé par le Groupe Spécialisé le 29/01/2024</w:t>
      </w:r>
    </w:p>
    <w:p>
      <w:pPr/>
      <w:r>
        <w:rPr>
          <w:b/>
          <w:bCs/>
        </w:rPr>
        <w:t xml:space="preserve">Description</w:t>
      </w:r>
    </w:p>
    <w:p>
      <w:pPr/>
      <w:r>
        <w:rPr/>
        <w:t xml:space="preserve">Définir les structures porteuses admissibles.</w:t>
      </w:r>
    </w:p>
    <w:p>
      <w:pPr/>
      <w:r>
        <w:rPr>
          <w:b/>
          <w:bCs/>
        </w:rPr>
        <w:t xml:space="preserve">Justification</w:t>
      </w:r>
    </w:p>
    <w:p>
      <w:pPr/>
      <w:r>
        <w:rPr/>
        <w:t xml:space="preserve">Fournir des références sur toutes les types de charpentes revendiquées.</w:t>
      </w:r>
    </w:p>
    <w:p>
      <w:pPr>
        <w:ind w:left="720" w:right="0"/>
      </w:pPr>
      <w:r>
        <w:rPr>
          <w:rStyle w:val="font_h2"/>
        </w:rPr>
        <w:t xml:space="preserve">3.2. Pentes minimales, recouvrements et compléments d'étanchéité</w:t>
      </w:r>
    </w:p>
    <w:p>
      <w:pPr/>
      <w:r>
        <w:rPr/>
        <w:t xml:space="preserve">Validé par le Groupe Spécialisé le 29/01/2024</w:t>
      </w:r>
    </w:p>
    <w:p>
      <w:pPr/>
      <w:r>
        <w:rPr>
          <w:b/>
          <w:bCs/>
        </w:rPr>
        <w:t xml:space="preserve">Description</w:t>
      </w:r>
    </w:p>
    <w:p>
      <w:pPr/>
      <w:r>
        <w:rPr/>
        <w:t xml:space="preserve">Les pentes minimales, les recouvrements transversaux et longitudinaux ainsi que les conditions d’utilisation des complémentsd’étanchéité sont conformes au "Cahier des Prescriptions Techniques de mise en œuvre des plaques profilées en fibres-cimentsupport de tuiles canal faisant l’objet d’un Document Technique d’Application" (Cahier du CSTB 3297_V2.P1).</w:t>
      </w:r>
    </w:p>
    <w:p>
      <w:pPr>
        <w:ind w:left="720" w:right="0"/>
      </w:pPr>
      <w:r>
        <w:rPr>
          <w:rStyle w:val="font_h2"/>
        </w:rPr>
        <w:t xml:space="preserve">3.4. Dimensionnement</w:t>
      </w:r>
    </w:p>
    <w:p>
      <w:pPr>
        <w:ind w:left="1440" w:right="0"/>
      </w:pPr>
      <w:r>
        <w:rPr>
          <w:rStyle w:val="font_h3"/>
        </w:rPr>
        <w:t xml:space="preserve">3.4.1. Généralité</w:t>
      </w:r>
    </w:p>
    <w:p>
      <w:pPr/>
      <w:r>
        <w:rPr/>
        <w:t xml:space="preserve">Validé par le Groupe Spécialisé le 29/01/2024</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1440" w:right="0"/>
      </w:pPr>
      <w:r>
        <w:rPr>
          <w:rStyle w:val="font_h3"/>
        </w:rPr>
        <w:t xml:space="preserve">3.3.2. Charges descendantes</w:t>
      </w:r>
    </w:p>
    <w:p>
      <w:pPr/>
      <w:r>
        <w:rPr/>
        <w:t xml:space="preserve">Validé par le Groupe Spécialisé le 29/01/2024</w:t>
      </w:r>
    </w:p>
    <w:p>
      <w:pPr/>
      <w:r>
        <w:rPr>
          <w:b/>
          <w:bCs/>
        </w:rPr>
        <w:t xml:space="preserve">Description</w:t>
      </w:r>
    </w:p>
    <w:p>
      <w:pPr/>
      <w:r>
        <w:rPr/>
        <w:t xml:space="preserve">La largeur et la hauteur des appuis, les portées et charges de neige admissible sont données dans le § 3.1 du "Cahier des Prescriptions Techniques de mise en œuvre des plaques profilées en fibres-ciment support de tuiles canal faisant l'objet d'un Document Technique d'Application" (Cahier du CSTB 3297-V2.P1).</w:t>
      </w:r>
    </w:p>
    <w:p>
      <w:pPr>
        <w:pPr/>
        <w:numPr>
          <w:ilvl w:val="0"/>
          <w:numId w:val="13"/>
        </w:numPr>
      </w:pPr>
      <w:r>
        <w:rPr/>
        <w:t xml:space="preserve">L'écartement maximal des plaques de longueur 1,10 est de 0,90 m.</w:t>
      </w:r>
    </w:p>
    <w:p>
      <w:pPr>
        <w:pPr/>
        <w:numPr>
          <w:ilvl w:val="0"/>
          <w:numId w:val="13"/>
        </w:numPr>
      </w:pPr>
      <w:r>
        <w:rPr/>
        <w:t xml:space="preserve">L'écartement maximal des plaques de longueur 1,20 m est de 1,00 m.</w:t>
      </w:r>
    </w:p>
    <w:p>
      <w:pPr>
        <w:pPr/>
        <w:numPr>
          <w:ilvl w:val="0"/>
          <w:numId w:val="13"/>
        </w:numPr>
      </w:pPr>
      <w:r>
        <w:rPr/>
        <w:t xml:space="preserve">L'écartement maximal des plaques de longueur 1,65 m est de 1,45 m.</w:t>
      </w:r>
    </w:p>
    <w:p>
      <w:pPr/>
      <w:r>
        <w:rPr/>
        <w:t xml:space="preserve">Les charges descendantes maximales sont conformes aux valeurs mentionnées au tableau 4 </w:t>
      </w:r>
      <w:r>
        <w:pict>
          <v:shape type="#_x0000_t75" style="width:1154pt; height:370pt; margin-left:0pt; margin-top:0pt; mso-position-horizontal:left; mso-position-vertical:top; mso-position-horizontal-relative:char;">
            <w10:wrap type="inline"/>
            <v:imagedata r:id="rId7" o:title=""/>
          </v:shape>
        </w:pict>
      </w:r>
      <w:r>
        <w:rPr/>
        <w:t xml:space="preserve">.</w:t>
      </w:r>
    </w:p>
    <w:p>
      <w:pPr/>
      <w:r>
        <w:rPr/>
        <w:t xml:space="preserve">Le tableau de charges est aussi valable pour la pose sans tuiles.</w:t>
      </w:r>
    </w:p>
    <w:p>
      <w:pPr/>
      <w:r>
        <w:rPr/>
        <w:t xml:space="preserve">La pose à 2 tuiles n'est pas visée pour les plaques de longueur 1,65 m, sauf justifications particulières.</w:t>
      </w:r>
    </w:p>
    <w:p>
      <w:pPr/>
      <w:r>
        <w:rPr>
          <w:b/>
          <w:bCs/>
        </w:rPr>
        <w:t xml:space="preserve">Justification</w:t>
      </w:r>
    </w:p>
    <w:p>
      <w:pPr/>
      <w:r>
        <w:rPr/>
        <w:t xml:space="preserve">Pour revendiquer la pose à deux tuiles avec plaques de longueur 1,65 m, des références chantiers détaillées sont attendues.</w:t>
      </w:r>
    </w:p>
    <w:p>
      <w:pPr>
        <w:ind w:left="1440" w:right="0"/>
      </w:pPr>
      <w:r>
        <w:rPr>
          <w:rStyle w:val="font_h3"/>
        </w:rPr>
        <w:t xml:space="preserve">3.3.3. Charges ascendantes</w:t>
      </w:r>
    </w:p>
    <w:p>
      <w:pPr/>
      <w:r>
        <w:rPr/>
        <w:t xml:space="preserve">Validé par le Groupe Spécialisé le 29/01/2024</w:t>
      </w:r>
    </w:p>
    <w:p>
      <w:pPr/>
      <w:r>
        <w:rPr>
          <w:b/>
          <w:bCs/>
        </w:rPr>
        <w:t xml:space="preserve">Description</w:t>
      </w:r>
    </w:p>
    <w:p>
      <w:pPr/>
      <w:r>
        <w:rPr/>
        <w:t xml:space="preserve">La résistance aux charges ascendantes dépend :</w:t>
      </w:r>
    </w:p>
    <w:p>
      <w:pPr>
        <w:pPr/>
        <w:numPr>
          <w:ilvl w:val="0"/>
          <w:numId w:val="14"/>
        </w:numPr>
      </w:pPr>
      <w:r>
        <w:rPr/>
        <w:t xml:space="preserve">du nombre de fixations par plaque,</w:t>
      </w:r>
    </w:p>
    <w:p>
      <w:pPr>
        <w:pPr/>
        <w:numPr>
          <w:ilvl w:val="0"/>
          <w:numId w:val="14"/>
        </w:numPr>
      </w:pPr>
      <w:r>
        <w:rPr/>
        <w:t xml:space="preserve">de la portée des plaques,</w:t>
      </w:r>
    </w:p>
    <w:p>
      <w:pPr>
        <w:pPr/>
        <w:numPr>
          <w:ilvl w:val="0"/>
          <w:numId w:val="14"/>
        </w:numPr>
      </w:pPr>
      <w:r>
        <w:rPr/>
        <w:t xml:space="preserve">de la résistance caractéristique au déboutonnage et à l'arrachement de l’assemblage,</w:t>
      </w:r>
    </w:p>
    <w:p>
      <w:pPr/>
      <w:r>
        <w:rPr/>
        <w:t xml:space="preserve">La charge ascendante extrême admissible selon les règles NV 65 modifiées est calculée selon la formule suivante :F = [(N. Rn) / 1,35] + P.</w:t>
      </w:r>
    </w:p>
    <w:p>
      <w:pPr/>
      <w:r>
        <w:rPr/>
        <w:t xml:space="preserve">Dans laquelle :</w:t>
      </w:r>
    </w:p>
    <w:p>
      <w:pPr>
        <w:pPr/>
        <w:numPr>
          <w:ilvl w:val="0"/>
          <w:numId w:val="15"/>
        </w:numPr>
      </w:pPr>
      <w:r>
        <w:rPr/>
        <w:t xml:space="preserve">F = charge ascendante extrême admissible en daN/m² (cf. tableau 7),</w:t>
      </w:r>
    </w:p>
    <w:p>
      <w:pPr>
        <w:pPr/>
        <w:numPr>
          <w:ilvl w:val="0"/>
          <w:numId w:val="15"/>
        </w:numPr>
      </w:pPr>
      <w:r>
        <w:rPr/>
        <w:t xml:space="preserve">N = Nombre de fixations par m²,</w:t>
      </w:r>
    </w:p>
    <w:p>
      <w:pPr>
        <w:pPr/>
        <w:numPr>
          <w:ilvl w:val="0"/>
          <w:numId w:val="15"/>
        </w:numPr>
      </w:pPr>
      <w:r>
        <w:rPr/>
        <w:t xml:space="preserve">P = Poids de la couverture au m² en daN/m² comprenant le poids des plaques  + poids des tuilescanal en terre cuite avec 1 ou 2 rangs de tuile,</w:t>
      </w:r>
    </w:p>
    <w:p>
      <w:pPr>
        <w:pPr/>
        <w:numPr>
          <w:ilvl w:val="0"/>
          <w:numId w:val="15"/>
        </w:numPr>
      </w:pPr>
      <w:r>
        <w:rPr/>
        <w:t xml:space="preserve">Rn = valeur minimale entre la résistance caractéristique au déboutonnage (selon NF P 30-311) de l’assemblage et la résistance à l’arrachement Pk (selon NF P 30-310) de la fixation.</w:t>
      </w:r>
    </w:p>
    <w:p>
      <w:pPr/>
      <w:r>
        <w:rPr/>
        <w:t xml:space="preserve">Les charges admissibles F doivent rester supérieures ou égales à la dépression en vent extrême en rive avec ventperpendiculaire aux génératrices calculée selon les règles NV65 modifiées.</w:t>
      </w:r>
    </w:p>
    <w:p>
      <w:pPr/>
      <w:r>
        <w:rPr/>
        <w:t xml:space="preserve">Donner le tableau de charges admissibles en fonction des portées et de la résistance caractéristique Rn.</w:t>
      </w:r>
    </w:p>
    <w:p>
      <w:pPr/>
      <w:r>
        <w:rPr>
          <w:b/>
          <w:bCs/>
        </w:rPr>
        <w:t xml:space="preserve">Justification</w:t>
      </w:r>
    </w:p>
    <w:p>
      <w:pPr/>
      <w:r>
        <w:rPr/>
        <w:t xml:space="preserve">Fournir le tableau de charges admissibles en fonction des portées et de la résistance caractéristique Rn, et la justification du calcul associée.</w:t>
      </w:r>
    </w:p>
    <w:p>
      <w:pPr/>
      <w:r>
        <w:rPr>
          <w:rStyle w:val="font_h1"/>
        </w:rPr>
        <w:t xml:space="preserve">4. Dispositions de mise en oeuvre</w:t>
      </w:r>
    </w:p>
    <w:p>
      <w:pPr>
        <w:ind w:left="720" w:right="0"/>
      </w:pPr>
      <w:r>
        <w:rPr>
          <w:rStyle w:val="font_h2"/>
        </w:rPr>
        <w:t xml:space="preserve">4.2. Principes généraux de pose</w:t>
      </w:r>
    </w:p>
    <w:p>
      <w:pPr/>
      <w:r>
        <w:rPr/>
        <w:t xml:space="preserve">Validé par le Groupe Spécialisé le 29/01/2024</w:t>
      </w:r>
    </w:p>
    <w:p>
      <w:pPr/>
      <w:r>
        <w:rPr>
          <w:b/>
          <w:bCs/>
        </w:rPr>
        <w:t xml:space="preserve">Description</w:t>
      </w:r>
    </w:p>
    <w:p>
      <w:pPr/>
      <w:r>
        <w:rPr/>
        <w:t xml:space="preserve">Définition des règles de mise en œuvre générale du procédé (étapes de mise en œuvre en partie courante, densité de fixation,  recouvrements transversaux et longitudinaux, découpe de plaque, …).</w:t>
      </w:r>
    </w:p>
    <w:p>
      <w:pPr/>
      <w:r>
        <w:rPr/>
        <w:t xml:space="preserve">Elle est réalisée conformément au § 5 du "Cahier des Prescriptions Techniques de mise en oeuvre des plaques profilées enfibres-ciment support de tuiles canal faisant l’objet d’un Document Technique d’Application" (Cahier du CSTB 3297-V2.P1).</w:t>
      </w:r>
    </w:p>
    <w:p>
      <w:pPr/>
      <w:r>
        <w:rPr>
          <w:b/>
          <w:bCs/>
        </w:rPr>
        <w:t xml:space="preserve">Illustration</w:t>
      </w:r>
    </w:p>
    <w:p>
      <w:pPr/>
      <w:r>
        <w:rPr/>
        <w:t xml:space="preserve">Schémas cotés de mise en œuvre en partie courante (dont fixations notamment).</w:t>
      </w:r>
    </w:p>
    <w:p>
      <w:pPr>
        <w:ind w:left="720" w:right="0"/>
      </w:pPr>
      <w:r>
        <w:rPr>
          <w:rStyle w:val="font_h2"/>
        </w:rPr>
        <w:t xml:space="preserve">4.3. Points singuliers</w:t>
      </w:r>
    </w:p>
    <w:p>
      <w:pPr/>
      <w:r>
        <w:rPr/>
        <w:t xml:space="preserve">Validé par le Groupe Spécialisé le 29/01/2024</w:t>
      </w:r>
    </w:p>
    <w:p>
      <w:pPr/>
      <w:r>
        <w:rPr>
          <w:b/>
          <w:bCs/>
        </w:rPr>
        <w:t xml:space="preserve">Description</w:t>
      </w:r>
    </w:p>
    <w:p>
      <w:pPr/>
      <w:r>
        <w:rPr/>
        <w:t xml:space="preserve">Description du traitement des points singuliers pour les faîtages, les rives, les égouts, pénétrations, etc...</w:t>
      </w:r>
    </w:p>
    <w:p>
      <w:pPr/>
      <w:r>
        <w:rPr/>
        <w:t xml:space="preserve">Le traitement des points singuliers est conforme au "Cahier des Prescriptions Techniques de mise en œuvre des plaques profilées en fibres-ciment support de tuiles canal faisant l’objet d’un Document Technique d’Application" (Cahier du CSTB 3297-V2.P1).</w:t>
      </w:r>
    </w:p>
    <w:p>
      <w:pPr/>
      <w:r>
        <w:rPr>
          <w:b/>
          <w:bCs/>
        </w:rPr>
        <w:t xml:space="preserve">Illustration</w:t>
      </w:r>
    </w:p>
    <w:p>
      <w:pPr/>
      <w:r>
        <w:rPr/>
        <w:t xml:space="preserve">Schémas illustrant le traitement de chaque point singulier :</w:t>
      </w:r>
    </w:p>
    <w:p>
      <w:pPr>
        <w:pPr/>
        <w:numPr>
          <w:ilvl w:val="0"/>
          <w:numId w:val="16"/>
        </w:numPr>
      </w:pPr>
      <w:r>
        <w:rPr/>
        <w:t xml:space="preserve">Faîtages,</w:t>
      </w:r>
    </w:p>
    <w:p>
      <w:pPr>
        <w:pPr/>
        <w:numPr>
          <w:ilvl w:val="0"/>
          <w:numId w:val="16"/>
        </w:numPr>
      </w:pPr>
      <w:r>
        <w:rPr/>
        <w:t xml:space="preserve">Rives,</w:t>
      </w:r>
    </w:p>
    <w:p>
      <w:pPr>
        <w:pPr/>
        <w:numPr>
          <w:ilvl w:val="0"/>
          <w:numId w:val="16"/>
        </w:numPr>
      </w:pPr>
      <w:r>
        <w:rPr/>
        <w:t xml:space="preserve">Égouts,</w:t>
      </w:r>
    </w:p>
    <w:p>
      <w:pPr>
        <w:pPr/>
        <w:numPr>
          <w:ilvl w:val="0"/>
          <w:numId w:val="16"/>
        </w:numPr>
      </w:pPr>
      <w:r>
        <w:rPr/>
        <w:t xml:space="preserve">Pénétrations,</w:t>
      </w:r>
    </w:p>
    <w:p>
      <w:pPr>
        <w:pPr/>
        <w:numPr>
          <w:ilvl w:val="0"/>
          <w:numId w:val="16"/>
        </w:numPr>
      </w:pPr>
      <w:r>
        <w:rPr/>
        <w:t xml:space="preserve">etc...</w:t>
      </w:r>
    </w:p>
    <w:p>
      <w:pPr>
        <w:ind w:left="720" w:right="0"/>
      </w:pPr>
      <w:r>
        <w:rPr>
          <w:rStyle w:val="font_h2"/>
        </w:rPr>
        <w:t xml:space="preserve">4.3. Isolation et ventilation de la sous-face</w:t>
      </w:r>
    </w:p>
    <w:p>
      <w:pPr>
        <w:ind w:left="1440" w:right="0"/>
      </w:pPr>
      <w:r>
        <w:rPr>
          <w:rStyle w:val="font_h3"/>
        </w:rPr>
        <w:t xml:space="preserve">4.3.1. Réalisation d'une isolation thermique</w:t>
      </w:r>
    </w:p>
    <w:p>
      <w:pPr/>
      <w:r>
        <w:rPr/>
        <w:t xml:space="preserve">Validé par le Groupe Spécialisé le 29/01/2024</w:t>
      </w:r>
    </w:p>
    <w:p>
      <w:pPr/>
      <w:r>
        <w:rPr>
          <w:b/>
          <w:bCs/>
        </w:rPr>
        <w:t xml:space="preserve">Description</w:t>
      </w:r>
    </w:p>
    <w:p>
      <w:pPr/>
      <w:r>
        <w:rPr/>
        <w:t xml:space="preserve">L'isolation thermique est réalisée conformément aux cas prévus par le § 4 du "Cahier des Prescriptions Techniques de mise en œuvre des plaques profilées en fibres-ciment support de tuiles canal faisant l'objet d'un Document Technique d'Application" (Cahier du CSTB 3297-V2.P1).</w:t>
      </w:r>
    </w:p>
    <w:p>
      <w:pPr>
        <w:ind w:left="1440" w:right="0"/>
      </w:pPr>
      <w:r>
        <w:rPr>
          <w:rStyle w:val="font_h3"/>
        </w:rPr>
        <w:t xml:space="preserve">4.3.2. Ventilation de la sous-face de la couverture</w:t>
      </w:r>
    </w:p>
    <w:p>
      <w:pPr/>
      <w:r>
        <w:rPr/>
        <w:t xml:space="preserve">Validé par le Groupe Spécialisé le 29/01/2024</w:t>
      </w:r>
    </w:p>
    <w:p>
      <w:pPr/>
      <w:r>
        <w:rPr>
          <w:b/>
          <w:bCs/>
        </w:rPr>
        <w:t xml:space="preserve">Description</w:t>
      </w:r>
    </w:p>
    <w:p>
      <w:pPr/>
      <w:r>
        <w:rPr/>
        <w:t xml:space="preserve">La ventilation est réalisée conformément § 3.2 du "Cahier des Prescriptions Techniques de mise en œuvre des plaques profilées en fibres-ciment support de tuiles canal faisant l'objet d'un Document Technique d'Application" (Cahier du CSTB 3297-V2.P1), pour les toitures sans et avec isolation thermique.</w:t>
      </w:r>
    </w:p>
    <w:p>
      <w:pPr/>
      <w:r>
        <w:rPr>
          <w:rStyle w:val="font_h1"/>
        </w:rPr>
        <w:t xml:space="preserve">5. Entretien et réparation</w:t>
      </w:r>
    </w:p>
    <w:p>
      <w:pPr/>
      <w:r>
        <w:rPr/>
        <w:t xml:space="preserve">Validé par le Groupe Spécialisé le 29/01/2024</w:t>
      </w:r>
    </w:p>
    <w:p>
      <w:pPr/>
      <w:r>
        <w:rPr>
          <w:b/>
          <w:bCs/>
        </w:rPr>
        <w:t xml:space="preserve">Description</w:t>
      </w:r>
    </w:p>
    <w:p>
      <w:pPr/>
      <w:r>
        <w:rPr/>
        <w:t xml:space="preserve">Description de l’entretien et des réparations de la couverture.</w:t>
      </w:r>
    </w:p>
    <w:p>
      <w:pPr/>
      <w:r>
        <w:rPr/>
        <w:t xml:space="preserve">Il est réalisé conformément au § 7 du "Cahier des Prescriptions Techniques de mise en œuvre des plaques profilées en fibres-ciment support de tuiles canal faisant l'objet d'un Document Technique d'Application" (Cahier du CSTB 3297-V2.P1).</w:t>
      </w:r>
    </w:p>
    <w:p>
      <w:pPr/>
      <w:r>
        <w:rPr>
          <w:rStyle w:val="font_h1"/>
        </w:rPr>
        <w:t xml:space="preserve">6. Assistance technique</w:t>
      </w:r>
    </w:p>
    <w:p>
      <w:pPr/>
      <w:r>
        <w:rPr/>
        <w:t xml:space="preserve">Validé par le Groupe Spécialisé le 29/01/2024</w:t>
      </w:r>
    </w:p>
    <w:p>
      <w:pPr/>
      <w:r>
        <w:rPr>
          <w:b/>
          <w:bCs/>
        </w:rPr>
        <w:t xml:space="preserve">Description</w:t>
      </w:r>
    </w:p>
    <w:p>
      <w:pPr/>
      <w:r>
        <w:rPr/>
        <w:t xml:space="preserve">Description de l’assistance technique dispensée par le demandeur.</w:t>
      </w:r>
    </w:p>
    <w:p>
      <w:pPr/>
      <w:r>
        <w:rPr>
          <w:b/>
          <w:bCs/>
        </w:rPr>
        <w:t xml:space="preserve">Justification</w:t>
      </w:r>
    </w:p>
    <w:p>
      <w:pPr/>
      <w:r>
        <w:rPr/>
        <w:t xml:space="preserve">Visite chantier en cours de mise en œuvre.</w:t>
      </w:r>
    </w:p>
    <w:p>
      <w:pPr/>
      <w:r>
        <w:rPr>
          <w:rStyle w:val="font_h1"/>
        </w:rPr>
        <w:t xml:space="preserve">7. Fabrication et contrôles</w:t>
      </w:r>
    </w:p>
    <w:p>
      <w:pPr/>
      <w:r>
        <w:rPr/>
        <w:t xml:space="preserve">Validé par le Groupe Spécialisé le 29/01/2024</w:t>
      </w:r>
    </w:p>
    <w:p>
      <w:pPr/>
      <w:r>
        <w:rPr>
          <w:b/>
          <w:bCs/>
        </w:rPr>
        <w:t xml:space="preserve">Description</w:t>
      </w:r>
    </w:p>
    <w:p>
      <w:pPr/>
      <w:r>
        <w:rPr/>
        <w:t xml:space="preserve">Décrire succinctement la fabrication des plaques. Donner à minima la ville et le pays de fabrication.</w:t>
      </w:r>
    </w:p>
    <w:p>
      <w:pPr/>
      <w:r>
        <w:rPr/>
        <w:t xml:space="preserve">Les autocontrôles et contrôles sont réalisés conformément au Règlement particulier de la marque NF-Plaques profilées en fibres-ciment.</w:t>
      </w:r>
    </w:p>
    <w:p>
      <w:pPr/>
      <w:r>
        <w:rPr>
          <w:b/>
          <w:bCs/>
        </w:rPr>
        <w:t xml:space="preserve">Justification</w:t>
      </w:r>
    </w:p>
    <w:p>
      <w:pPr/>
      <w:r>
        <w:rPr/>
        <w:t xml:space="preserve">Fournir les autocontrôles de productions.</w:t>
      </w:r>
    </w:p>
    <w:p>
      <w:pPr/>
      <w:r>
        <w:rPr/>
        <w:t xml:space="preserve">Fournir le certificat NF-Plaques profilées en fibres-ciment.</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79AD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78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81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9D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61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DC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BB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E1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2026-06-01T08:22:58+02:00</dcterms:created>
  <dcterms:modified xsi:type="dcterms:W3CDTF">2026-06-01T08:22:58+02:00</dcterms:modified>
</cp:coreProperties>
</file>

<file path=docProps/custom.xml><?xml version="1.0" encoding="utf-8"?>
<Properties xmlns="http://schemas.openxmlformats.org/officeDocument/2006/custom-properties" xmlns:vt="http://schemas.openxmlformats.org/officeDocument/2006/docPropsVTypes"/>
</file>