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Enduit intérieur</w:t>
      </w:r>
    </w:p>
    <w:p>
      <w:pPr/>
      <w:r>
        <w:rPr>
          <w:rStyle w:val="font_h1"/>
        </w:rPr>
        <w:t xml:space="preserve">1. Principe</w:t>
      </w:r>
    </w:p>
    <w:p>
      <w:pPr/>
      <w:r>
        <w:rPr>
          <w:rStyle w:val="font_h1"/>
        </w:rPr>
        <w:t xml:space="preserve">2. Domaine d'emploi</w:t>
      </w:r>
    </w:p>
    <w:p>
      <w:pPr/>
      <w:r>
        <w:rPr>
          <w:rStyle w:val="font_h1"/>
        </w:rPr>
        <w:t xml:space="preserve">3. Matériaux</w:t>
      </w:r>
    </w:p>
    <w:p>
      <w:pPr>
        <w:ind w:left="720" w:right="0"/>
      </w:pPr>
      <w:r>
        <w:rPr>
          <w:rStyle w:val="font_h2"/>
        </w:rPr>
        <w:t xml:space="preserve">3.1. Généralités</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Fabrication-contrôles</w:t>
      </w:r>
    </w:p>
    <w:p>
      <w:pPr>
        <w:ind w:left="720" w:right="0"/>
      </w:pPr>
      <w:r>
        <w:rPr>
          <w:rStyle w:val="font_h2"/>
        </w:rPr>
        <w:t xml:space="preserve">4.1. Suivi ou certification des produits par tierce partie</w:t>
      </w:r>
    </w:p>
    <w:p>
      <w:pPr>
        <w:ind w:left="720" w:right="0"/>
      </w:pPr>
      <w:r>
        <w:rPr>
          <w:rStyle w:val="font_h2"/>
        </w:rPr>
        <w:t xml:space="preserve">4.2.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5. Matériel d'application</w:t>
      </w:r>
    </w:p>
    <w:p>
      <w:pPr/>
      <w:r>
        <w:rPr>
          <w:rStyle w:val="font_h1"/>
        </w:rPr>
        <w:t xml:space="preserve">6. Mise en oeuvre</w:t>
      </w:r>
    </w:p>
    <w:p>
      <w:pPr>
        <w:ind w:left="720" w:right="0"/>
      </w:pPr>
      <w:r>
        <w:rPr>
          <w:rStyle w:val="font_h2"/>
        </w:rPr>
        <w:t xml:space="preserve">6.1. Etapes préalables à la mise en oeuvre</w:t>
      </w:r>
    </w:p>
    <w:p>
      <w:pPr>
        <w:ind w:left="720" w:right="0"/>
      </w:pPr>
      <w:r>
        <w:rPr>
          <w:rStyle w:val="font_h2"/>
        </w:rPr>
        <w:t xml:space="preserve">6.2. Application</w:t>
      </w:r>
    </w:p>
    <w:p>
      <w:pPr>
        <w:ind w:left="720" w:right="0"/>
      </w:pPr>
      <w:r>
        <w:rPr>
          <w:rStyle w:val="font_h2"/>
        </w:rPr>
        <w:t xml:space="preserve">6.3. Finition</w:t>
      </w:r>
    </w:p>
    <w:p>
      <w:pPr/>
      <w:r>
        <w:rPr>
          <w:rStyle w:val="font_h1"/>
        </w:rPr>
        <w:t xml:space="preserve">7. Distribution et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2026-05-05T06:00:23+02:00</dcterms:created>
  <dcterms:modified xsi:type="dcterms:W3CDTF">2026-05-05T06:00:23+02:00</dcterms:modified>
</cp:coreProperties>
</file>

<file path=docProps/custom.xml><?xml version="1.0" encoding="utf-8"?>
<Properties xmlns="http://schemas.openxmlformats.org/officeDocument/2006/custom-properties" xmlns:vt="http://schemas.openxmlformats.org/officeDocument/2006/docPropsVTypes"/>
</file>