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Matériaux de jointoiement pour plaques de plâtre</w:t>
      </w:r>
    </w:p>
    <w:p>
      <w:pPr/>
      <w:r>
        <w:rPr>
          <w:rStyle w:val="font_h1"/>
        </w:rPr>
        <w:t xml:space="preserve">1. Principe</w:t>
      </w:r>
    </w:p>
    <w:p>
      <w:pPr/>
      <w:r>
        <w:rPr>
          <w:rStyle w:val="font_h1"/>
        </w:rPr>
        <w:t xml:space="preserve">2. Domaine d'emploi</w:t>
      </w:r>
    </w:p>
    <w:p>
      <w:pPr/>
      <w:r>
        <w:rPr>
          <w:rStyle w:val="font_h1"/>
        </w:rPr>
        <w:t xml:space="preserve">3. Matériaux</w:t>
      </w:r>
    </w:p>
    <w:p>
      <w:pPr>
        <w:ind w:left="720" w:right="0"/>
      </w:pPr>
      <w:r>
        <w:rPr>
          <w:rStyle w:val="font_h2"/>
        </w:rPr>
        <w:t xml:space="preserve">3.1. Généralité</w:t>
      </w:r>
    </w:p>
    <w:p>
      <w:pPr>
        <w:ind w:left="720" w:right="0"/>
      </w:pPr>
      <w:r>
        <w:rPr>
          <w:rStyle w:val="font_h2"/>
        </w:rPr>
        <w:t xml:space="preserve">3.2. Moisissures</w:t>
      </w:r>
    </w:p>
    <w:p>
      <w:pPr/>
      <w:r>
        <w:rPr/>
        <w:t xml:space="preserve">Validé par le Groupe Spécialisé le 05/02/2019</w:t>
      </w:r>
    </w:p>
    <w:p>
      <w:pPr/>
      <w:r>
        <w:rPr>
          <w:b/>
          <w:bCs/>
        </w:rPr>
        <w:t xml:space="preserve">Description</w:t>
      </w:r>
    </w:p>
    <w:p>
      <w:pPr/>
      <w:r>
        <w:rPr/>
        <w:t xml:space="preserve">Jurisprudence relative aux exigences en terme de développement des moisissures sur les matériaux de cloisons et plafonds dans les locaux à très forte hygrométrie : Dans les locaux à très forte hygrométrie, les matériaux ne peuvent pas être classés « vulnérable » aux moisissures et ils doivent répondre aux exigences du tableau de la jurisprudence.Les essais de performances en termes de résistance aux moisissures doivent être réalisés à nouveau à chaque révision pour les systèmes ayant accès à ce domaine d’emploi.Tous les types de matériaux constituant les cloisons, doublages et plafonds suspendus sont concernés par cette jurisprudence. Les éléments de mise en œuvre associés aux plaques ou éléments principaux (exemple : enduit de jointoiement, bandes, éventuelle colle entre plaques, SPEC…) doivent être aussi évalués.</w:t>
      </w:r>
    </w:p>
    <w:p>
      <w:pPr/>
      <w:r>
        <w:rPr>
          <w:rStyle w:val="font_h1"/>
        </w:rPr>
        <w:t xml:space="preserve">4. Fabrication - contrôles</w:t>
      </w:r>
    </w:p>
    <w:p>
      <w:pPr>
        <w:ind w:left="720" w:right="0"/>
      </w:pPr>
      <w:r>
        <w:rPr>
          <w:rStyle w:val="font_h2"/>
        </w:rPr>
        <w:t xml:space="preserve">4.1. Suivi ou certification des produits par tierce partie</w:t>
      </w:r>
    </w:p>
    <w:p>
      <w:pPr/>
      <w:r>
        <w:rPr/>
        <w:t xml:space="preserve">Validé par le Groupe Spécialisé le 11/06/2019</w:t>
      </w:r>
    </w:p>
    <w:p>
      <w:pPr/>
      <w:r>
        <w:rPr>
          <w:b/>
          <w:bCs/>
        </w:rPr>
        <w:t xml:space="preserve">Description</w:t>
      </w:r>
    </w:p>
    <w:p>
      <w:pPr/>
      <w:r>
        <w:rPr/>
        <w:t xml:space="preserve">Se référer à la jurisprudence "suivi ou certification nécessaire ou non nécessaire des produits contenus dans les systèmes faisant l’objet d’un Avis Technique ou DTA du GS 9" pour connaitre les suivis exigés par le GS9</w:t>
      </w:r>
    </w:p>
    <w:p>
      <w:pPr/>
      <w:r>
        <w:rPr>
          <w:rStyle w:val="font_h1"/>
        </w:rPr>
        <w:t xml:space="preserve">5. Conception - Dimensionnement</w:t>
      </w:r>
    </w:p>
    <w:p>
      <w:pPr>
        <w:ind w:left="720" w:right="0"/>
      </w:pPr>
      <w:r>
        <w:rPr>
          <w:rStyle w:val="font_h2"/>
        </w:rPr>
        <w:t xml:space="preserve">5.1. Généralité</w:t>
      </w:r>
    </w:p>
    <w:p>
      <w:pPr>
        <w:ind w:left="720" w:right="0"/>
      </w:pPr>
      <w:r>
        <w:rPr>
          <w:rStyle w:val="font_h2"/>
        </w:rPr>
        <w:t xml:space="preserve">5.2.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w:t>
      </w:r>
    </w:p>
    <w:p>
      <w:pPr/>
      <w:r>
        <w:rPr>
          <w:rStyle w:val="font_h1"/>
        </w:rPr>
        <w:t xml:space="preserve">6. Mise en œuvre - Contrôles</w:t>
      </w:r>
    </w:p>
    <w:p>
      <w:pPr/>
      <w:r>
        <w:rPr>
          <w:rStyle w:val="font_h1"/>
        </w:rPr>
        <w:t xml:space="preserve">7. Entretien</w:t>
      </w:r>
    </w:p>
    <w:p>
      <w:pPr/>
      <w:r>
        <w:rPr>
          <w:rStyle w:val="font_h1"/>
        </w:rPr>
        <w:t xml:space="preserve">8. Rôle des intervenants</w:t>
      </w:r>
    </w:p>
    <w:p>
      <w:pPr/>
      <w:r>
        <w:rPr>
          <w:rStyle w:val="font_h1"/>
        </w:rPr>
        <w:t xml:space="preserve">9. Assistance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2024-04-27T04:19:31+02:00</dcterms:created>
  <dcterms:modified xsi:type="dcterms:W3CDTF">2024-04-27T04:19:31+02:00</dcterms:modified>
</cp:coreProperties>
</file>

<file path=docProps/custom.xml><?xml version="1.0" encoding="utf-8"?>
<Properties xmlns="http://schemas.openxmlformats.org/officeDocument/2006/custom-properties" xmlns:vt="http://schemas.openxmlformats.org/officeDocument/2006/docPropsVTypes"/>
</file>