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17/12/2025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Système d'étanchéité à l'air et/ou de résistance à la diffusion de la vapeur d'eau, application en mur</w:t>
      </w:r>
    </w:p>
    <w:p>
      <w:pPr/>
      <w:r>
        <w:rPr>
          <w:rStyle w:val="font_h1"/>
        </w:rPr>
        <w:t xml:space="preserve">1. Description</w:t>
      </w:r>
    </w:p>
    <w:p>
      <w:pPr>
        <w:ind w:left="720" w:right="0"/>
      </w:pPr>
      <w:r>
        <w:rPr>
          <w:rStyle w:val="font_h2"/>
        </w:rPr>
        <w:t xml:space="preserve">1.1. Description</w:t>
      </w:r>
    </w:p>
    <w:p>
      <w:pPr>
        <w:ind w:left="720" w:right="0"/>
      </w:pPr>
      <w:r>
        <w:rPr>
          <w:rStyle w:val="font_h2"/>
        </w:rPr>
        <w:t xml:space="preserve">1.2.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2. Domaine d'emploi</w:t>
      </w:r>
    </w:p>
    <w:p>
      <w:pPr/>
      <w:r>
        <w:rPr>
          <w:rStyle w:val="font_h1"/>
        </w:rPr>
        <w:t xml:space="preserve">3. Elements et matériaux</w:t>
      </w:r>
    </w:p>
    <w:p>
      <w:pPr>
        <w:ind w:left="720" w:right="0"/>
      </w:pPr>
      <w:r>
        <w:rPr>
          <w:rStyle w:val="font_h2"/>
        </w:rPr>
        <w:t xml:space="preserve">3.1. Isolant(s)</w:t>
      </w:r>
    </w:p>
    <w:p>
      <w:pPr>
        <w:ind w:left="720" w:right="0"/>
      </w:pPr>
      <w:r>
        <w:rPr>
          <w:rStyle w:val="font_h2"/>
        </w:rPr>
        <w:t xml:space="preserve">3.2. Membrane(s)</w:t>
      </w:r>
    </w:p>
    <w:p>
      <w:pPr>
        <w:ind w:left="1440" w:right="0"/>
      </w:pPr>
      <w:r>
        <w:rPr>
          <w:rStyle w:val="font_h3"/>
        </w:rPr>
        <w:t xml:space="preserve">3.2.1. Caractéristiques de la membrane seule</w:t>
      </w:r>
    </w:p>
    <w:p>
      <w:pPr>
        <w:ind w:left="1440" w:right="0"/>
      </w:pPr>
      <w:r>
        <w:rPr>
          <w:rStyle w:val="font_h3"/>
        </w:rPr>
        <w:t xml:space="preserve">3.2.2. Caractéristiques des jonctions entre les lés de la membrane</w:t>
      </w:r>
    </w:p>
    <w:p>
      <w:pPr>
        <w:ind w:left="1440" w:right="0"/>
      </w:pPr>
      <w:r>
        <w:rPr>
          <w:rStyle w:val="font_h3"/>
        </w:rPr>
        <w:t xml:space="preserve">3.2.3. Caractéristiques des jonctions entre les supports et la membrane</w:t>
      </w:r>
    </w:p>
    <w:p>
      <w:pPr>
        <w:ind w:left="1440" w:right="0"/>
      </w:pPr>
      <w:r>
        <w:rPr>
          <w:rStyle w:val="font_h3"/>
        </w:rPr>
        <w:t xml:space="preserve">3.2.4. Caractéristiques des éléments permettant de réaliser des pénétrations ponctuelles de la membrane</w:t>
      </w:r>
    </w:p>
    <w:p>
      <w:pPr>
        <w:ind w:left="720" w:right="0"/>
      </w:pPr>
      <w:r>
        <w:rPr>
          <w:rStyle w:val="font_h2"/>
        </w:rPr>
        <w:t xml:space="preserve">3.3. Ecran pare-pluie</w:t>
      </w:r>
    </w:p>
    <w:p>
      <w:pPr>
        <w:ind w:left="720" w:right="0"/>
      </w:pPr>
      <w:r>
        <w:rPr>
          <w:rStyle w:val="font_h2"/>
        </w:rPr>
        <w:t xml:space="preserve">3.4. Pièces dédiées à la pose des membranes</w:t>
      </w:r>
    </w:p>
    <w:p>
      <w:pPr>
        <w:ind w:left="720" w:right="0"/>
      </w:pPr>
      <w:r>
        <w:rPr>
          <w:rStyle w:val="font_h2"/>
        </w:rPr>
        <w:t xml:space="preserve">3.5. Pièces dédiées à la pose d'ossature métallique</w:t>
      </w:r>
    </w:p>
    <w:p>
      <w:pPr>
        <w:ind w:left="720" w:right="0"/>
      </w:pPr>
      <w:r>
        <w:rPr>
          <w:rStyle w:val="font_h2"/>
        </w:rPr>
        <w:t xml:space="preserve">3.6. Pièces dédiées à la pose d'une ossature secondaire</w:t>
      </w:r>
    </w:p>
    <w:p>
      <w:pPr>
        <w:ind w:left="720" w:right="0"/>
      </w:pPr>
      <w:r>
        <w:rPr>
          <w:rStyle w:val="font_h2"/>
        </w:rPr>
        <w:t xml:space="preserve">3.7. Parements</w:t>
      </w:r>
    </w:p>
    <w:p>
      <w:pPr>
        <w:ind w:left="720" w:right="0"/>
      </w:pPr>
      <w:r>
        <w:rPr>
          <w:rStyle w:val="font_h2"/>
        </w:rPr>
        <w:t xml:space="preserve">3.8.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3.9. Etude hygrométrique</w:t>
      </w:r>
    </w:p>
    <w:p>
      <w:pPr/>
      <w:r>
        <w:rPr/>
        <w:t xml:space="preserve">Validé par le Groupe Spécialisé le 15/10/2019</w:t>
      </w:r>
    </w:p>
    <w:p>
      <w:pPr/>
      <w:r>
        <w:rPr>
          <w:b/>
          <w:bCs/>
        </w:rPr>
        <w:t xml:space="preserve">Description</w:t>
      </w:r>
    </w:p>
    <w:p>
      <w:pPr/>
      <w:r>
        <w:rPr/>
        <w:t xml:space="preserve">JD 19-08 :</w:t>
      </w:r>
    </w:p>
    <w:p>
      <w:pPr/>
      <w:r>
        <w:rPr/>
        <w:t xml:space="preserve">Justifier et fournir ces éléments par des rapports d'essais, certificats</w:t>
      </w:r>
    </w:p>
    <w:p>
      <w:pPr/>
      <w:r>
        <w:rPr/>
        <w:t xml:space="preserve"> - Produit côté intérieur : Sd certifié avec une tolérance sur le Sd (environ 5%) - Produit côté extérieur : Sd certifié avec une tolérance sur le Sd (environ 5%) - Etude hygrothermique avec rapport indiquant les références commerciales des panneaux pris en compte dans l’étude et les valeurs des Sd mesurées et certifiées.  </w:t>
      </w:r>
    </w:p>
    <w:p>
      <w:pPr/>
      <w:r>
        <w:rPr/>
        <w:t xml:space="preserve">L'étude hygrothermique doit être réalisée en tenant compté de la valeur min ou max du Sd selon la disposition du produit, coté intérieur ou extérieur du bâtiment</w:t>
      </w:r>
    </w:p>
    <w:p>
      <w:pPr/>
      <w:r>
        <w:rPr>
          <w:rStyle w:val="font_h1"/>
        </w:rPr>
        <w:t xml:space="preserve">4. Fabrication, contrôle et marquage</w:t>
      </w:r>
    </w:p>
    <w:p>
      <w:pPr>
        <w:ind w:left="720" w:right="0"/>
      </w:pPr>
      <w:r>
        <w:rPr>
          <w:rStyle w:val="font_h2"/>
        </w:rPr>
        <w:t xml:space="preserve">4.1. Membranes</w:t>
      </w:r>
    </w:p>
    <w:p>
      <w:pPr>
        <w:ind w:left="720" w:right="0"/>
      </w:pPr>
      <w:r>
        <w:rPr>
          <w:rStyle w:val="font_h2"/>
        </w:rPr>
        <w:t xml:space="preserve">4.2. Pièces dédiées à la pose</w:t>
      </w:r>
    </w:p>
    <w:p>
      <w:pPr>
        <w:ind w:left="720" w:right="0"/>
      </w:pPr>
      <w:r>
        <w:rPr>
          <w:rStyle w:val="font_h2"/>
        </w:rPr>
        <w:t xml:space="preserve">4.3. Isolants</w:t>
      </w:r>
    </w:p>
    <w:p>
      <w:pPr/>
      <w:r>
        <w:rPr>
          <w:rStyle w:val="font_h1"/>
        </w:rPr>
        <w:t xml:space="preserve">5. Mise en oeuvre</w:t>
      </w:r>
    </w:p>
    <w:p>
      <w:pPr>
        <w:ind w:left="720" w:right="0"/>
      </w:pPr>
      <w:r>
        <w:rPr>
          <w:rStyle w:val="font_h2"/>
        </w:rPr>
        <w:t xml:space="preserve">5.1. Mise en œuvre de la membrane en partie courante</w:t>
      </w:r>
    </w:p>
    <w:p>
      <w:pPr>
        <w:ind w:left="720" w:right="0"/>
      </w:pPr>
      <w:r>
        <w:rPr>
          <w:rStyle w:val="font_h2"/>
        </w:rPr>
        <w:t xml:space="preserve">5.2. Mise en œuvre de la membrane aux points singuliers</w:t>
      </w:r>
    </w:p>
    <w:p>
      <w:pPr>
        <w:ind w:left="1440" w:right="0"/>
      </w:pPr>
      <w:r>
        <w:rPr>
          <w:rStyle w:val="font_h3"/>
        </w:rPr>
        <w:t xml:space="preserve">5.2.1. Jonction avec ouvertures de grandes dimensions (fenêtres de toit, trappes…)</w:t>
      </w:r>
    </w:p>
    <w:p>
      <w:pPr>
        <w:ind w:left="1440" w:right="0"/>
      </w:pPr>
      <w:r>
        <w:rPr>
          <w:rStyle w:val="font_h3"/>
        </w:rPr>
        <w:t xml:space="preserve">5.2.2. Passage des gaines électriques</w:t>
      </w:r>
    </w:p>
    <w:p>
      <w:pPr>
        <w:ind w:left="1440" w:right="0"/>
      </w:pPr>
      <w:r>
        <w:rPr>
          <w:rStyle w:val="font_h3"/>
        </w:rPr>
        <w:t xml:space="preserve">5.2.3. Déchirement ou coupure de la membrane</w:t>
      </w:r>
    </w:p>
    <w:p>
      <w:pPr>
        <w:ind w:left="1440" w:right="0"/>
      </w:pPr>
      <w:r>
        <w:rPr>
          <w:rStyle w:val="font_h3"/>
        </w:rPr>
        <w:t xml:space="preserve">5.2.4. Passage des canalisations et conduits</w:t>
      </w:r>
    </w:p>
    <w:p>
      <w:pPr>
        <w:ind w:left="1440" w:right="0"/>
      </w:pPr>
      <w:r>
        <w:rPr>
          <w:rStyle w:val="font_h3"/>
        </w:rPr>
        <w:t xml:space="preserve">5.2.5. Conduits de fumées</w:t>
      </w:r>
    </w:p>
    <w:p>
      <w:pPr>
        <w:ind w:left="1440" w:right="0"/>
      </w:pPr>
      <w:r>
        <w:rPr>
          <w:rStyle w:val="font_h3"/>
        </w:rPr>
        <w:t xml:space="preserve">5.2.6. Traitement de la jonction membrane mur pignon/ rampant ou périphérie des menuiseries</w:t>
      </w:r>
    </w:p>
    <w:p>
      <w:pPr>
        <w:ind w:left="1440" w:right="0"/>
      </w:pPr>
      <w:r>
        <w:rPr>
          <w:rStyle w:val="font_h3"/>
        </w:rPr>
        <w:t xml:space="preserve">5.2.7. Traitement des points singuliers en pose par l’extérieur</w:t>
      </w:r>
    </w:p>
    <w:p>
      <w:pPr>
        <w:ind w:left="720" w:right="0"/>
      </w:pPr>
      <w:r>
        <w:rPr>
          <w:rStyle w:val="font_h2"/>
        </w:rPr>
        <w:t xml:space="preserve">5.3. Mise en œuvre en climat de montagne</w:t>
      </w:r>
    </w:p>
    <w:p>
      <w:pPr/>
      <w:r>
        <w:rPr>
          <w:rStyle w:val="font_h1"/>
        </w:rPr>
        <w:t xml:space="preserve">6. Fixation d'objets</w:t>
      </w:r>
    </w:p>
    <w:p>
      <w:pPr/>
      <w:r>
        <w:rPr>
          <w:rStyle w:val="font_h1"/>
        </w:rPr>
        <w:t xml:space="preserve">7. Application des finitions</w:t>
      </w:r>
    </w:p>
    <w:p>
      <w:pPr/>
      <w:r>
        <w:rPr>
          <w:rStyle w:val="font_h1"/>
        </w:rPr>
        <w:t xml:space="preserve">8. Maintenance et entretien</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2025-12-17T14:53:31+01:00</dcterms:created>
  <dcterms:modified xsi:type="dcterms:W3CDTF">2025-12-17T14:53:31+01:00</dcterms:modified>
</cp:coreProperties>
</file>

<file path=docProps/custom.xml><?xml version="1.0" encoding="utf-8"?>
<Properties xmlns="http://schemas.openxmlformats.org/officeDocument/2006/custom-properties" xmlns:vt="http://schemas.openxmlformats.org/officeDocument/2006/docPropsVTypes"/>
</file>