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Chauffe-eau solaire (CES) individuel à thermosiphon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chauffe-eau solaire à thermosiphon :</w:t>
      </w:r>
    </w:p>
    <w:p>
      <w:pPr>
        <w:pPr/>
        <w:numPr>
          <w:ilvl w:val="0"/>
          <w:numId w:val="9"/>
        </w:numPr>
      </w:pPr>
      <w:r>
        <w:rPr/>
        <w:t xml:space="preserve">capteur,</w:t>
      </w:r>
    </w:p>
    <w:p>
      <w:pPr>
        <w:pPr/>
        <w:numPr>
          <w:ilvl w:val="0"/>
          <w:numId w:val="9"/>
        </w:numPr>
      </w:pPr>
      <w:r>
        <w:rPr/>
        <w:t xml:space="preserve">ballon.</w:t>
      </w:r>
    </w:p>
    <w:p>
      <w:pPr/>
      <w:r>
        <w:rPr/>
        <w:t xml:space="preserve">Décrire le mode de fonctionnement du thermosiphon (direct / indirect).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chauffe-eau dans son ensemble (ballon, capteur) mais également les éléments de mise en oeuvre incluant les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 modèle de chauffe-eau, à l'exception de variantes ne différant du modèle de base que par un dimensionnement cohérent des composants (surface de capteur, ballon,échangeur, ...).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Chauffe-eau solaires individuels (CESI) à thermosiphon formant des ensembles comprenant : </w:t>
      </w:r>
    </w:p>
    <w:p>
      <w:pPr/>
      <w:r>
        <w:rPr/>
        <w:t xml:space="preserve">Capteur solaire plan vitré / non vitré à circulation de liquide caloporteur constitué d’un coffre composé d’un cadre en …………….</w:t>
      </w:r>
    </w:p>
    <w:p>
      <w:pPr>
        <w:pPr/>
        <w:numPr>
          <w:ilvl w:val="0"/>
          <w:numId w:val="11"/>
        </w:numPr>
      </w:pPr>
      <w:r>
        <w:rPr/>
        <w:t xml:space="preserve">un ou plusieurs capteurs solaires ............,</w:t>
      </w:r>
    </w:p>
    <w:p>
      <w:pPr>
        <w:pPr/>
        <w:numPr>
          <w:ilvl w:val="0"/>
          <w:numId w:val="11"/>
        </w:numPr>
      </w:pPr>
      <w:r>
        <w:rPr/>
        <w:t xml:space="preserve">un réservoir de stockage composé d’une cuve ................. .</w:t>
      </w:r>
    </w:p>
    <w:p>
      <w:pPr/>
      <w:r>
        <w:rPr/>
        <w:t xml:space="preserve">Le procédé comporte également les éléments supports et les éléments de fixation destinés à sa mise en œuvre sur la structure porteuse.</w:t>
      </w:r>
    </w:p>
    <w:p>
      <w:pPr/>
      <w:r>
        <w:rPr/>
        <w:t xml:space="preserve">Les chauffe-eau fonctionnent par effet thermosiphon en circuit indirect avec échangeur.............</w:t>
      </w:r>
    </w:p>
    <w:p>
      <w:pPr/>
      <w:r>
        <w:rPr/>
        <w:t xml:space="preserve">ou : </w:t>
      </w:r>
    </w:p>
    <w:p>
      <w:pPr/>
      <w:r>
        <w:rPr/>
        <w:t xml:space="preserve">Les chauffe-eau fonctionnent par effet thermosiphon sans échangeur avec passage direct de l’eau sanitaire entre le réservoir et le(s) capteur(s).</w:t>
      </w:r>
    </w:p>
    <w:p>
      <w:pPr>
        <w:ind w:left="720" w:right="0"/>
      </w:pPr>
      <w:r>
        <w:rPr>
          <w:rStyle w:val="font_h2"/>
        </w:rPr>
        <w:t xml:space="preserve">1.2. Dénomination commerciale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liste détaillée des modèles et leur désignation.</w:t>
      </w:r>
    </w:p>
    <w:p>
      <w:pPr>
        <w:ind w:left="720" w:right="0"/>
      </w:pPr>
      <w:r>
        <w:rPr>
          <w:rStyle w:val="font_h2"/>
        </w:rPr>
        <w:t xml:space="preserve">1.3. Domaine d'emploi (proposé)</w:t>
      </w:r>
    </w:p>
    <w:p>
      <w:pPr>
        <w:ind w:left="1440" w:right="0"/>
      </w:pPr>
      <w:r>
        <w:rPr>
          <w:rStyle w:val="font_h3"/>
        </w:rPr>
        <w:t xml:space="preserve">1.3.1. Type de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fonction principale.</w:t>
      </w:r>
    </w:p>
    <w:p>
      <w:pPr/>
      <w:r>
        <w:rPr/>
        <w:t xml:space="preserve">Il s'agit généralement d'installations de "production d'eau chaude sanitaire en indirect" ou "production d'eau chaude sanitaire en direct" .</w:t>
      </w:r>
    </w:p>
    <w:p>
      <w:pPr/>
      <w:r>
        <w:rPr/>
        <w:t xml:space="preserve">Pour les parties en contact avec l'eau sanitaire,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"Chauffe-eau solaires destinés à la production d'eau chaude sanitaire en circuit ouvert avec passage direct de l’eau sanitaire dans le ou les capteurs solaireset le réservoir de stockage."</w:t>
      </w:r>
    </w:p>
    <w:p>
      <w:pPr/>
      <w:r>
        <w:rPr/>
        <w:t xml:space="preserve">"Chauffe-eau solaires destinés à la production d'eau chaude sanitaire en circuit indirect."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Parties en contact avec l'eau sanitaire : </w:t>
      </w:r>
    </w:p>
    <w:p>
      <w:pPr>
        <w:pPr/>
        <w:numPr>
          <w:ilvl w:val="0"/>
          <w:numId w:val="12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2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1.3.2. Inclinaison du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système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chauffe-eau solaires."</w:t>
      </w:r>
    </w:p>
    <w:p>
      <w:pPr>
        <w:ind w:left="1440" w:right="0"/>
      </w:pPr>
      <w:r>
        <w:rPr>
          <w:rStyle w:val="font_h3"/>
        </w:rPr>
        <w:t xml:space="preserve">1.3.3.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chauffe-eau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1.3.4.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3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3"/>
        </w:numPr>
      </w:pPr>
      <w:r>
        <w:rPr/>
        <w:t xml:space="preserve">France Européenne (Corse incluse)</w:t>
      </w:r>
    </w:p>
    <w:p>
      <w:pPr>
        <w:pPr/>
        <w:numPr>
          <w:ilvl w:val="1"/>
          <w:numId w:val="13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3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3"/>
        </w:numPr>
      </w:pPr>
      <w:r>
        <w:rPr/>
        <w:t xml:space="preserve">sur toiture-terrasse</w:t>
      </w:r>
    </w:p>
    <w:p>
      <w:pPr>
        <w:pPr/>
        <w:numPr>
          <w:ilvl w:val="1"/>
          <w:numId w:val="13"/>
        </w:numPr>
      </w:pPr>
      <w:r>
        <w:rPr/>
        <w:t xml:space="preserve">au sol</w:t>
      </w:r>
    </w:p>
    <w:p>
      <w:pPr>
        <w:pPr/>
        <w:numPr>
          <w:ilvl w:val="1"/>
          <w:numId w:val="13"/>
        </w:numPr>
      </w:pPr>
      <w:r>
        <w:rPr/>
        <w:t xml:space="preserve">sur paroi verticale</w:t>
      </w:r>
    </w:p>
    <w:p>
      <w:pPr>
        <w:pPr/>
        <w:numPr>
          <w:ilvl w:val="1"/>
          <w:numId w:val="13"/>
        </w:numPr>
      </w:pPr>
      <w:r>
        <w:rPr/>
        <w:t xml:space="preserve">sur couverture : décrire le type de couverture - préciser si les installations sont de type "monobloc" ou "à éléments séparés"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négative (méthode de référence : EN ISO 9806 § 16.2.2)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4"/>
        </w:numPr>
      </w:pPr>
      <w:r>
        <w:rPr/>
        <w:t xml:space="preserve">le mode de maintien du système doit être représentatif de sa mise en œuvre</w:t>
      </w:r>
    </w:p>
    <w:p>
      <w:pPr>
        <w:pPr/>
        <w:numPr>
          <w:ilvl w:val="0"/>
          <w:numId w:val="14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4"/>
        </w:numPr>
      </w:pPr>
      <w:r>
        <w:rPr/>
        <w:t xml:space="preserve">2400 Pa pour la France Européenne,</w:t>
      </w:r>
    </w:p>
    <w:p>
      <w:pPr>
        <w:pPr/>
        <w:numPr>
          <w:ilvl w:val="1"/>
          <w:numId w:val="14"/>
        </w:numPr>
      </w:pPr>
      <w:r>
        <w:rPr/>
        <w:t xml:space="preserve">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Capteurs solaires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(les) capteur(s) solaires du système.</w:t>
      </w:r>
    </w:p>
    <w:p>
      <w:pPr/>
      <w:r>
        <w:rPr/>
        <w:t xml:space="preserve">Synthèse des caractéristiques techniques (renseigner le tableau) :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capteur</w:t>
            </w:r>
          </w:p>
        </w:tc>
        <w:tc>
          <w:tcPr/>
          <w:p>
            <w:pPr/>
            <w:r>
              <w:rPr/>
              <w:t xml:space="preserve">(désignation)</w:t>
            </w:r>
          </w:p>
        </w:tc>
      </w:tr>
      <w:tr>
        <w:trPr/>
        <w:tc>
          <w:tcPr/>
          <w:p>
            <w:pPr/>
            <w:r>
              <w:rPr/>
              <w:t xml:space="preserve">Superficie hors-tout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d'absorbeur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d'entrée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Pression maximale de service (bars)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Masse à vide - hors support (kg)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Contenance en eau de l'absorbeur (l)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Dimensions hors tout l x h x ép. (mm)</w:t>
            </w:r>
          </w:p>
        </w:tc>
        <w:tc>
          <w:tcPr/>
          <w:p>
            <w:pPr/>
          </w:p>
        </w:tc>
      </w:tr>
    </w:tbl>
    <w:p>
      <w:pPr/>
      <w:r>
        <w:rPr/>
        <w:t xml:space="preserve">Description détaillée des capteurs :</w:t>
      </w:r>
    </w:p>
    <w:p>
      <w:pPr>
        <w:pPr/>
        <w:numPr>
          <w:ilvl w:val="0"/>
          <w:numId w:val="15"/>
        </w:numPr>
      </w:pPr>
      <w:r>
        <w:rPr/>
        <w:t xml:space="preserve">si le capteur bénéficie d'un Avis Technique : indiquer le numéro d'Avis Technique, </w:t>
      </w:r>
    </w:p>
    <w:p>
      <w:pPr>
        <w:pPr/>
        <w:numPr>
          <w:ilvl w:val="0"/>
          <w:numId w:val="15"/>
        </w:numPr>
      </w:pPr>
      <w:r>
        <w:rPr/>
        <w:t xml:space="preserve">si le capteur ne dispose pas d'Avis Technique : décrire le capteur en suivant la liste minimale de la famille "Capteur solaire thermique plan vitré à circulation de liquide - Posé indépendamment sur support" - </w:t>
      </w:r>
      <w:hyperlink r:id="rId7" w:history="1">
        <w:r>
          <w:rPr/>
          <w:t xml:space="preserve">http://ocapi.ccfat.fr/plan/famille/283/</w:t>
        </w:r>
      </w:hyperlink>
    </w:p>
    <w:p>
      <w:pPr>
        <w:ind w:left="720" w:right="0"/>
      </w:pPr>
      <w:r>
        <w:rPr>
          <w:rStyle w:val="font_h2"/>
        </w:rPr>
        <w:t xml:space="preserve">2.2. Réservoir de stockage</w:t>
      </w:r>
    </w:p>
    <w:p>
      <w:pPr>
        <w:ind w:left="1440" w:right="0"/>
      </w:pPr>
      <w:r>
        <w:rPr>
          <w:rStyle w:val="font_h3"/>
        </w:rPr>
        <w:t xml:space="preserve">2.2.1.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cuve :</w:t>
      </w:r>
    </w:p>
    <w:p>
      <w:pPr>
        <w:pPr/>
        <w:numPr>
          <w:ilvl w:val="0"/>
          <w:numId w:val="16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6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6"/>
        </w:numPr>
      </w:pPr>
      <w:r>
        <w:rPr/>
        <w:t xml:space="preserve">préciser la nature du revêtement en contact avec l'eau sanitaire,</w:t>
      </w:r>
    </w:p>
    <w:p>
      <w:pPr>
        <w:pPr/>
        <w:numPr>
          <w:ilvl w:val="0"/>
          <w:numId w:val="16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6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6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6"/>
        </w:numPr>
      </w:pPr>
      <w:r>
        <w:rPr/>
        <w:t xml:space="preserve">type d'échangeur, dimensions, raccordement,</w:t>
      </w:r>
    </w:p>
    <w:p>
      <w:pPr>
        <w:pPr/>
        <w:numPr>
          <w:ilvl w:val="0"/>
          <w:numId w:val="16"/>
        </w:numPr>
      </w:pPr>
      <w:r>
        <w:rPr/>
        <w:t xml:space="preserve">piquages hydrauliques,...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7"/>
        </w:numPr>
      </w:pPr>
      <w:r>
        <w:rPr/>
        <w:t xml:space="preserve">plan général et plans détaillés</w:t>
      </w:r>
    </w:p>
    <w:p>
      <w:pPr>
        <w:pPr/>
        <w:numPr>
          <w:ilvl w:val="0"/>
          <w:numId w:val="17"/>
        </w:numPr>
      </w:pPr>
      <w:r>
        <w:rPr/>
        <w:t xml:space="preserve">plans des composants</w:t>
      </w:r>
    </w:p>
    <w:p>
      <w:pPr>
        <w:ind w:left="1440" w:right="0"/>
      </w:pPr>
      <w:r>
        <w:rPr>
          <w:rStyle w:val="font_h3"/>
        </w:rPr>
        <w:t xml:space="preserve">2.2.2. Isolation de la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de la cuve :</w:t>
      </w:r>
    </w:p>
    <w:p>
      <w:pPr>
        <w:pPr/>
        <w:numPr>
          <w:ilvl w:val="0"/>
          <w:numId w:val="18"/>
        </w:numPr>
      </w:pPr>
      <w:r>
        <w:rPr/>
        <w:t xml:space="preserve">Matériau d'isolation</w:t>
      </w:r>
    </w:p>
    <w:p>
      <w:pPr>
        <w:pPr/>
        <w:numPr>
          <w:ilvl w:val="0"/>
          <w:numId w:val="18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18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18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Épaisseur (en mm)</w:t>
      </w:r>
    </w:p>
    <w:p>
      <w:pPr>
        <w:pPr/>
        <w:numPr>
          <w:ilvl w:val="0"/>
          <w:numId w:val="18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mode de réalisation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19"/>
        </w:numPr>
      </w:pPr>
      <w:r>
        <w:rPr/>
        <w:t xml:space="preserve">la fiche technique,</w:t>
      </w:r>
    </w:p>
    <w:p>
      <w:pPr>
        <w:pPr/>
        <w:numPr>
          <w:ilvl w:val="0"/>
          <w:numId w:val="19"/>
        </w:numPr>
      </w:pPr>
      <w:r>
        <w:rPr/>
        <w:t xml:space="preserve">les plans et les spécification.</w:t>
      </w:r>
    </w:p>
    <w:p>
      <w:pPr>
        <w:ind w:left="1440" w:right="0"/>
      </w:pPr>
      <w:r>
        <w:rPr>
          <w:rStyle w:val="font_h3"/>
        </w:rPr>
        <w:t xml:space="preserve">2.2.3. Enveloppe de protection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l'enveloppe extérieure :</w:t>
      </w:r>
    </w:p>
    <w:p>
      <w:pPr>
        <w:pPr/>
        <w:numPr>
          <w:ilvl w:val="0"/>
          <w:numId w:val="20"/>
        </w:numPr>
      </w:pPr>
      <w:r>
        <w:rPr/>
        <w:t xml:space="preserve">nature et épaisseur de l'enveloppe : </w:t>
      </w:r>
    </w:p>
    <w:p>
      <w:pPr>
        <w:pPr/>
        <w:numPr>
          <w:ilvl w:val="1"/>
          <w:numId w:val="20"/>
        </w:numPr>
      </w:pPr>
      <w:r>
        <w:rPr/>
        <w:t xml:space="preserve">nature et nuance des matériaux employés (selon les normes européennes), </w:t>
      </w:r>
    </w:p>
    <w:p>
      <w:pPr>
        <w:pPr/>
        <w:numPr>
          <w:ilvl w:val="1"/>
          <w:numId w:val="20"/>
        </w:numPr>
      </w:pPr>
      <w:r>
        <w:rPr/>
        <w:t xml:space="preserve">nature et l’épaisseur des revêtements éventuels (peintures, revêtements électrolytiques,…),</w:t>
      </w:r>
    </w:p>
    <w:p>
      <w:pPr>
        <w:pPr/>
        <w:numPr>
          <w:ilvl w:val="1"/>
          <w:numId w:val="20"/>
        </w:numPr>
      </w:pPr>
      <w:r>
        <w:rPr/>
        <w:t xml:space="preserve">classement au feu (suivant EN 13501-1),</w:t>
      </w:r>
    </w:p>
    <w:p>
      <w:pPr>
        <w:pPr/>
        <w:numPr>
          <w:ilvl w:val="0"/>
          <w:numId w:val="20"/>
        </w:numPr>
      </w:pPr>
      <w:r>
        <w:rPr/>
        <w:t xml:space="preserve">mode d'assemblage et de maintien de la cuve dans l'enveloppe,</w:t>
      </w:r>
    </w:p>
    <w:p>
      <w:pPr>
        <w:pPr/>
        <w:numPr>
          <w:ilvl w:val="0"/>
          <w:numId w:val="20"/>
        </w:numPr>
      </w:pPr>
      <w:r>
        <w:rPr/>
        <w:t xml:space="preserve">propriétés anticorrosion.</w:t>
      </w:r>
    </w:p>
    <w:p>
      <w:pPr>
        <w:ind w:left="1440" w:right="0"/>
      </w:pPr>
      <w:r>
        <w:rPr>
          <w:rStyle w:val="font_h3"/>
        </w:rPr>
        <w:t xml:space="preserve">2.2.4. Appoint électrique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électrique :</w:t>
      </w:r>
    </w:p>
    <w:p>
      <w:pPr>
        <w:pPr/>
        <w:numPr>
          <w:ilvl w:val="0"/>
          <w:numId w:val="21"/>
        </w:numPr>
      </w:pPr>
      <w:r>
        <w:rPr/>
        <w:t xml:space="preserve">nature de résistance électrique, </w:t>
      </w:r>
    </w:p>
    <w:p>
      <w:pPr>
        <w:pPr/>
        <w:numPr>
          <w:ilvl w:val="0"/>
          <w:numId w:val="21"/>
        </w:numPr>
      </w:pPr>
      <w:r>
        <w:rPr/>
        <w:t xml:space="preserve">conformité CE - EN 60335</w:t>
      </w:r>
    </w:p>
    <w:p>
      <w:pPr>
        <w:pPr/>
        <w:numPr>
          <w:ilvl w:val="0"/>
          <w:numId w:val="21"/>
        </w:numPr>
      </w:pPr>
      <w:r>
        <w:rPr/>
        <w:t xml:space="preserve">installation en usine ou par l’installateur, </w:t>
      </w:r>
    </w:p>
    <w:p>
      <w:pPr>
        <w:pPr/>
        <w:numPr>
          <w:ilvl w:val="0"/>
          <w:numId w:val="21"/>
        </w:numPr>
      </w:pPr>
      <w:r>
        <w:rPr/>
        <w:t xml:space="preserve">tension (s) d'alimentation et schéma(s) de branchement,</w:t>
      </w:r>
    </w:p>
    <w:p>
      <w:pPr>
        <w:pPr/>
        <w:numPr>
          <w:ilvl w:val="0"/>
          <w:numId w:val="21"/>
        </w:numPr>
      </w:pPr>
      <w:r>
        <w:rPr/>
        <w:t xml:space="preserve">puissance (W),</w:t>
      </w:r>
    </w:p>
    <w:p>
      <w:pPr>
        <w:pPr/>
        <w:numPr>
          <w:ilvl w:val="0"/>
          <w:numId w:val="21"/>
        </w:numPr>
      </w:pPr>
      <w:r>
        <w:rPr/>
        <w:t xml:space="preserve">position dans la cuve,</w:t>
      </w:r>
    </w:p>
    <w:p>
      <w:pPr>
        <w:pPr/>
        <w:numPr>
          <w:ilvl w:val="0"/>
          <w:numId w:val="21"/>
        </w:numPr>
      </w:pPr>
      <w:r>
        <w:rPr/>
        <w:t xml:space="preserve">mode de commande,</w:t>
      </w:r>
    </w:p>
    <w:p>
      <w:pPr>
        <w:pPr/>
        <w:numPr>
          <w:ilvl w:val="0"/>
          <w:numId w:val="21"/>
        </w:numPr>
      </w:pPr>
      <w:r>
        <w:rPr/>
        <w:t xml:space="preserve">plages de réglage de la température accessibles à l’installateur ou à l’usager et valeur du préréglage usine.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Attestation de conformité (marquage CE)</w:t>
      </w:r>
    </w:p>
    <w:p>
      <w:pPr/>
      <w:r>
        <w:rPr/>
        <w:t xml:space="preserve">Position de la résistance dans le ballon (fournir schéma)</w:t>
      </w:r>
    </w:p>
    <w:p>
      <w:pPr/>
      <w:r>
        <w:rPr/>
        <w:t xml:space="preserve">Fiche technique de la resistance électrique, marque et référence commerciale.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dispositif d’appoint doit être commandé par un dispositif de régulation réglable entre 40 °C et 60 °C dont l’élément sensible se situe au niveau supérieur de l’enveloppe du thermoplongeur électrique. Pour des volumes de ballons supérieurs ou égaux à 400 litres, le dispositif de régulation doit être réglé à une valeur supérieure ou égale à 60 °C.</w:t>
      </w:r>
    </w:p>
    <w:p>
      <w:pPr/>
      <w:r>
        <w:rPr/>
        <w:t xml:space="preserve">Les dispositifs de commande générale et de contrôle éventuel du temps de fonctionnement de l’appoint (interrupteur marche - arrêt, horloge ou programmateur) doivent être facilement accessibles à l’utilisateur. Ils peuvent pour cela être placés par exemple, dans la cuisine, le garage ou le cellier.</w:t>
      </w:r>
    </w:p>
    <w:p>
      <w:pPr/>
      <w:r>
        <w:rPr/>
        <w:t xml:space="preserve">Si la puissance nominale de la résistance d’appoint est supérieure à 1000 W, cette cette résistance doit respecter les conditions de puissance maximale ci-après en fonction de la capacité du ballon :</w:t>
      </w:r>
    </w:p>
    <w:p>
      <w:pPr>
        <w:pPr/>
        <w:numPr>
          <w:ilvl w:val="0"/>
          <w:numId w:val="22"/>
        </w:numPr>
      </w:pPr>
      <w:r>
        <w:rPr/>
        <w:t xml:space="preserve">12 W / litre (rapporté au volume total du ballon de stockage) sil’appoint est géré par un système à réarmement manuel permettant de limiter dans le temps le fonctionnement de cet appoint, avec une durée maximum de 3 heures (cette disposition n’est autorisée que pour des ballons de volumes inférieurs à 400 litres),</w:t>
      </w:r>
    </w:p>
    <w:p>
      <w:pPr>
        <w:pPr/>
        <w:numPr>
          <w:ilvl w:val="0"/>
          <w:numId w:val="22"/>
        </w:numPr>
      </w:pPr>
      <w:r>
        <w:rPr/>
        <w:t xml:space="preserve">12 W / litre si l’appoint est géré par une horloge ou un programmateur qui permet son utilisation en heure de nuit uniquement (de 22 heures à 6 heures),</w:t>
      </w:r>
    </w:p>
    <w:p>
      <w:pPr>
        <w:pPr/>
        <w:numPr>
          <w:ilvl w:val="0"/>
          <w:numId w:val="22"/>
        </w:numPr>
      </w:pPr>
      <w:r>
        <w:rPr/>
        <w:t xml:space="preserve">6 W / litre en l’absence des dispositifs de gestion de l’appoint mentionnés ci-dessus.</w:t>
      </w:r>
    </w:p>
    <w:p>
      <w:pPr/>
      <w:r>
        <w:rPr/>
        <w:t xml:space="preserve">Le dispositif d’appoint (thermoplongeur électrique) doit être con-forme à la norme NF EN 60355 parties 1 et 2.</w:t>
      </w:r>
    </w:p>
    <w:p>
      <w:pPr>
        <w:ind w:left="1440" w:right="0"/>
      </w:pPr>
      <w:r>
        <w:rPr>
          <w:rStyle w:val="font_h3"/>
        </w:rPr>
        <w:t xml:space="preserve">2.2.5. Appoint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hydraulique</w:t>
      </w:r>
    </w:p>
    <w:p>
      <w:pPr>
        <w:pPr/>
        <w:numPr>
          <w:ilvl w:val="0"/>
          <w:numId w:val="23"/>
        </w:numPr>
      </w:pPr>
      <w:r>
        <w:rPr/>
        <w:t xml:space="preserve">type (à serpentin, ...),</w:t>
      </w:r>
    </w:p>
    <w:p>
      <w:pPr>
        <w:pPr/>
        <w:numPr>
          <w:ilvl w:val="0"/>
          <w:numId w:val="23"/>
        </w:numPr>
      </w:pPr>
      <w:r>
        <w:rPr/>
        <w:t xml:space="preserve">matériau constitutif,</w:t>
      </w:r>
    </w:p>
    <w:p>
      <w:pPr>
        <w:pPr/>
        <w:numPr>
          <w:ilvl w:val="0"/>
          <w:numId w:val="23"/>
        </w:numPr>
      </w:pPr>
      <w:r>
        <w:rPr/>
        <w:t xml:space="preserve">matériau en contact avec l'eau sanitaire,</w:t>
      </w:r>
    </w:p>
    <w:p>
      <w:pPr>
        <w:pPr/>
        <w:numPr>
          <w:ilvl w:val="0"/>
          <w:numId w:val="23"/>
        </w:numPr>
      </w:pPr>
      <w:r>
        <w:rPr/>
        <w:t xml:space="preserve">dimensions (superficie d'échange, diamètre…),</w:t>
      </w:r>
    </w:p>
    <w:p>
      <w:pPr>
        <w:pPr/>
        <w:numPr>
          <w:ilvl w:val="0"/>
          <w:numId w:val="23"/>
        </w:numPr>
      </w:pPr>
      <w:r>
        <w:rPr/>
        <w:t xml:space="preserve">mode de gestion de l'appoint.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détaillés.</w:t>
      </w:r>
    </w:p>
    <w:p>
      <w:pPr>
        <w:ind w:left="1440" w:right="0"/>
      </w:pPr>
      <w:r>
        <w:rPr>
          <w:rStyle w:val="font_h3"/>
        </w:rPr>
        <w:t xml:space="preserve">2.2.6. Protection contre la corrosion intérieure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protection contre la corrosion de la cuve (côté eau sanitaire).</w:t>
      </w:r>
    </w:p>
    <w:p>
      <w:pPr/>
      <w:r>
        <w:rPr/>
        <w:t xml:space="preserve">En cas de protection par anode au magnesium, décrire ses dimensions.</w:t>
      </w:r>
    </w:p>
    <w:p>
      <w:pPr>
        <w:ind w:left="720" w:right="0"/>
      </w:pPr>
      <w:r>
        <w:rPr>
          <w:rStyle w:val="font_h2"/>
        </w:rPr>
        <w:t xml:space="preserve">2.3. Canalisations / Raccordements hydrauliques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modes de raccordement hydrauliques.</w:t>
      </w:r>
    </w:p>
    <w:p>
      <w:pPr/>
      <w:r>
        <w:rPr/>
        <w:t xml:space="preserve">Décrire les accessoires hydrauliques fournis systématiquement avec le chauffe-eau.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4"/>
        </w:numPr>
      </w:pPr>
      <w:r>
        <w:rPr/>
        <w:t xml:space="preserve">raccords hydrauliques</w:t>
      </w:r>
    </w:p>
    <w:p>
      <w:pPr>
        <w:pPr/>
        <w:numPr>
          <w:ilvl w:val="0"/>
          <w:numId w:val="24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4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2.8. Autres particularités du chauffe-eau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système.</w:t>
      </w:r>
    </w:p>
    <w:p>
      <w:pPr>
        <w:ind w:left="720" w:right="0"/>
      </w:pPr>
      <w:r>
        <w:rPr>
          <w:rStyle w:val="font_h2"/>
        </w:rPr>
        <w:t xml:space="preserve">2.9.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5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5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5"/>
        </w:numPr>
      </w:pPr>
      <w:r>
        <w:rPr/>
        <w:t xml:space="preserve">les principales dimensions,</w:t>
      </w:r>
    </w:p>
    <w:p>
      <w:pPr>
        <w:pPr/>
        <w:numPr>
          <w:ilvl w:val="0"/>
          <w:numId w:val="25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6"/>
        </w:numPr>
      </w:pPr>
      <w:r>
        <w:rPr/>
        <w:t xml:space="preserve">notices de mise en œuvre </w:t>
      </w:r>
    </w:p>
    <w:p>
      <w:pPr>
        <w:pPr/>
        <w:numPr>
          <w:ilvl w:val="0"/>
          <w:numId w:val="26"/>
        </w:numPr>
      </w:pPr>
      <w:r>
        <w:rPr/>
        <w:t xml:space="preserve">plan général</w:t>
      </w:r>
    </w:p>
    <w:p>
      <w:pPr>
        <w:pPr/>
        <w:numPr>
          <w:ilvl w:val="0"/>
          <w:numId w:val="26"/>
        </w:numPr>
      </w:pPr>
      <w:r>
        <w:rPr/>
        <w:t xml:space="preserve">plans des composants</w:t>
      </w:r>
    </w:p>
    <w:p>
      <w:pPr>
        <w:pPr/>
        <w:numPr>
          <w:ilvl w:val="0"/>
          <w:numId w:val="26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6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7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7"/>
        </w:numPr>
      </w:pPr>
      <w:r>
        <w:rPr/>
        <w:t xml:space="preserve">par une note de calcul</w:t>
      </w:r>
    </w:p>
    <w:p>
      <w:pPr>
        <w:pPr/>
        <w:numPr>
          <w:ilvl w:val="0"/>
          <w:numId w:val="27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29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29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2.10. Fluide caloporteur pour thermosiphon indirect - fourni à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0"/>
        </w:numPr>
      </w:pPr>
      <w:r>
        <w:rPr/>
        <w:t xml:space="preserve">marque commerciale</w:t>
      </w:r>
    </w:p>
    <w:p>
      <w:pPr>
        <w:pPr/>
        <w:numPr>
          <w:ilvl w:val="0"/>
          <w:numId w:val="30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0"/>
        </w:numPr>
      </w:pPr>
      <w:r>
        <w:rPr/>
        <w:t xml:space="preserve">point de gel</w:t>
      </w:r>
    </w:p>
    <w:p>
      <w:pPr>
        <w:pPr/>
        <w:numPr>
          <w:ilvl w:val="0"/>
          <w:numId w:val="30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sur les fluides caloporteurs autorisées dans les installations d'eau chaude sanitaire par simple échange : </w:t>
      </w:r>
    </w:p>
    <w:p>
      <w:pPr>
        <w:pPr/>
        <w:numPr>
          <w:ilvl w:val="0"/>
          <w:numId w:val="31"/>
        </w:numPr>
      </w:pPr>
      <w:r>
        <w:rPr/>
        <w:t xml:space="preserve">avis de l'AFSSA ou de l'ANSES pour le classement en liste "A"</w:t>
      </w:r>
    </w:p>
    <w:p>
      <w:pPr>
        <w:pPr/>
        <w:numPr>
          <w:ilvl w:val="0"/>
          <w:numId w:val="31"/>
        </w:numPr>
      </w:pPr>
      <w:r>
        <w:rPr/>
        <w:t xml:space="preserve">courrier de la Direction Générale de la Santé notifiant le classement en liste "A".</w:t>
      </w:r>
    </w:p>
    <w:p>
      <w:pPr/>
      <w:r>
        <w:rPr/>
        <w:t xml:space="preserve">Liste des avis délivrés par l'AFSSA et l'ANSES sur les fluides caloporteurs en liste "A" :</w:t>
      </w:r>
      <w:hyperlink r:id="rId8" w:history="1">
        <w:r>
          <w:rPr/>
          <w:t xml:space="preserve">https://www.anses.fr/fr/content/avis-du-ces-eaux?titre=thermique</w:t>
        </w:r>
      </w:hyperlink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chauffe-eau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2"/>
        </w:numPr>
      </w:pPr>
      <w:r>
        <w:rPr/>
        <w:t xml:space="preserve">Fluide caloporteur</w:t>
      </w:r>
    </w:p>
    <w:p>
      <w:pPr>
        <w:pPr/>
        <w:numPr>
          <w:ilvl w:val="1"/>
          <w:numId w:val="3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2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2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2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2"/>
        </w:numPr>
      </w:pPr>
      <w:r>
        <w:rPr/>
        <w:t xml:space="preserve">Planches ou cales en bois</w:t>
      </w:r>
    </w:p>
    <w:p>
      <w:pPr>
        <w:pPr/>
        <w:numPr>
          <w:ilvl w:val="1"/>
          <w:numId w:val="3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2"/>
        </w:numPr>
      </w:pPr>
      <w:r>
        <w:rPr/>
        <w:t xml:space="preserve">Visserie</w:t>
      </w:r>
    </w:p>
    <w:p>
      <w:pPr>
        <w:pPr/>
        <w:numPr>
          <w:ilvl w:val="1"/>
          <w:numId w:val="3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2"/>
        </w:numPr>
      </w:pPr>
      <w:r>
        <w:rPr/>
        <w:t xml:space="preserve">Soupape de sécurité</w:t>
      </w:r>
    </w:p>
    <w:p>
      <w:pPr>
        <w:pPr/>
        <w:numPr>
          <w:ilvl w:val="1"/>
          <w:numId w:val="3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2"/>
        </w:numPr>
      </w:pPr>
      <w:r>
        <w:rPr/>
        <w:t xml:space="preserve">Limiteur de température</w:t>
      </w:r>
    </w:p>
    <w:p>
      <w:pPr>
        <w:pPr/>
        <w:numPr>
          <w:ilvl w:val="1"/>
          <w:numId w:val="32"/>
        </w:numPr>
      </w:pPr>
      <w:r>
        <w:rPr/>
        <w:t xml:space="preserve">Il est obligatoire à la sortie du système. Il doit être conforme à la norme EN 215.</w:t>
      </w:r>
    </w:p>
    <w:p>
      <w:pPr>
        <w:pPr/>
        <w:numPr>
          <w:ilvl w:val="0"/>
          <w:numId w:val="32"/>
        </w:numPr>
      </w:pPr>
      <w:r>
        <w:rPr/>
        <w:t xml:space="preserve">Groupe de sécurité</w:t>
      </w:r>
    </w:p>
    <w:p>
      <w:pPr>
        <w:pPr/>
        <w:numPr>
          <w:ilvl w:val="1"/>
          <w:numId w:val="32"/>
        </w:numPr>
      </w:pPr>
      <w:r>
        <w:rPr/>
        <w:t xml:space="preserve">Il doit être conforme à la norme EN 1487</w:t>
      </w:r>
    </w:p>
    <w:p>
      <w:pPr>
        <w:pPr/>
        <w:numPr>
          <w:ilvl w:val="0"/>
          <w:numId w:val="32"/>
        </w:numPr>
      </w:pPr>
      <w:r>
        <w:rPr/>
        <w:t xml:space="preserve">Bac de rétention</w:t>
      </w:r>
    </w:p>
    <w:p>
      <w:pPr>
        <w:pPr/>
        <w:numPr>
          <w:ilvl w:val="1"/>
          <w:numId w:val="32"/>
        </w:numPr>
      </w:pPr>
      <w:r>
        <w:rPr/>
        <w:t xml:space="preserve">Lorsque le ballon est installé sous les combles, un bac de rétention doit être placé sous ce ballon. Ce bac doit être raccordé à l’égout à l’aide d’une canalisation en PVC ou en cuivre de diamètre intérieur 40 mm minimum. Les bords verticaux du bac de rétention doivent avoir une hauteur minimum de 10 cm.</w:t>
      </w:r>
    </w:p>
    <w:p>
      <w:pPr>
        <w:pPr/>
        <w:numPr>
          <w:ilvl w:val="0"/>
          <w:numId w:val="3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3"/>
        </w:numPr>
      </w:pPr>
      <w:r>
        <w:rPr/>
        <w:t xml:space="preserve">Fournir le nom et l'adresse du site de fabrication des différents composants.</w:t>
      </w:r>
    </w:p>
    <w:p>
      <w:pPr>
        <w:pPr/>
        <w:numPr>
          <w:ilvl w:val="0"/>
          <w:numId w:val="33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3"/>
        </w:numPr>
      </w:pPr>
      <w:r>
        <w:rPr/>
        <w:t xml:space="preserve">A la demande du GS n°14.4, la fabrication des chauffe-eau doit être certifiée, suivant les critères d'évaluation indiqués ci-dessous.</w:t>
      </w:r>
    </w:p>
    <w:p>
      <w:pPr>
        <w:pPr/>
        <w:numPr>
          <w:ilvl w:val="0"/>
          <w:numId w:val="33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4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5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5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5"/>
        </w:numPr>
      </w:pPr>
      <w:r>
        <w:rPr/>
        <w:t xml:space="preserve">des prélèvements sont réalisés tous les 2 ans, les échantillons prélevés sont testés en performance thermique selon la norme EN 12976-2 + ISO 9459-5,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5"/>
        </w:numPr>
      </w:pPr>
      <w:r>
        <w:rPr/>
        <w:t xml:space="preserve">le volume nominal ne varie pas de plus de -0/+1% de la valeur indiquée dans l'Avis Technique,</w:t>
      </w:r>
    </w:p>
    <w:p>
      <w:pPr>
        <w:pPr/>
        <w:numPr>
          <w:ilvl w:val="1"/>
          <w:numId w:val="35"/>
        </w:numPr>
      </w:pPr>
      <w:r>
        <w:rPr/>
        <w:t xml:space="preserve">la production annuelle ne s'écarte pas de plus de 10% de celle  indiquée dans l'Avis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6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6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systèmes ainsi que les dispositions prévues pour l'expédition de l’ensemble du matériel.</w:t>
      </w:r>
    </w:p>
    <w:p>
      <w:pPr/>
      <w:r>
        <w:rPr/>
        <w:t xml:space="preserve">Si le chauffe-eau est constitué d'éléments fournis dans plusieurs conditionnements, préciser comment est assurée la traçabilité de chacun de ces conditionnements par rapport au CESI complet (notamment en cas de livraisons multiples).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chauffe-eau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7"/>
        </w:numPr>
      </w:pPr>
      <w:r>
        <w:rPr/>
        <w:t xml:space="preserve">restrictions d'implantation,</w:t>
      </w:r>
    </w:p>
    <w:p>
      <w:pPr>
        <w:pPr/>
        <w:numPr>
          <w:ilvl w:val="0"/>
          <w:numId w:val="37"/>
        </w:numPr>
      </w:pPr>
      <w:r>
        <w:rPr/>
        <w:t xml:space="preserve">fluide caloporteur,</w:t>
      </w:r>
    </w:p>
    <w:p>
      <w:pPr>
        <w:pPr/>
        <w:numPr>
          <w:ilvl w:val="0"/>
          <w:numId w:val="37"/>
        </w:numPr>
      </w:pPr>
      <w:r>
        <w:rPr/>
        <w:t xml:space="preserve">pression maximale de service,</w:t>
      </w:r>
    </w:p>
    <w:p>
      <w:pPr>
        <w:pPr/>
        <w:numPr>
          <w:ilvl w:val="0"/>
          <w:numId w:val="37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7"/>
        </w:numPr>
      </w:pPr>
      <w:r>
        <w:rPr/>
        <w:t xml:space="preserve">accessoires d’installation,</w:t>
      </w:r>
    </w:p>
    <w:p>
      <w:pPr>
        <w:pPr/>
        <w:numPr>
          <w:ilvl w:val="0"/>
          <w:numId w:val="37"/>
        </w:numPr>
      </w:pPr>
      <w:r>
        <w:rPr/>
        <w:t xml:space="preserve">décrire les organes hydrauliques de sécurité préconisés,...</w:t>
      </w:r>
    </w:p>
    <w:p>
      <w:pPr/>
      <w:r>
        <w:rPr/>
        <w:t xml:space="preserve">Indiquer les dispositifs de sécurité : </w:t>
      </w:r>
    </w:p>
    <w:p>
      <w:pPr>
        <w:pPr/>
        <w:numPr>
          <w:ilvl w:val="0"/>
          <w:numId w:val="38"/>
        </w:numPr>
      </w:pPr>
      <w:r>
        <w:rPr/>
        <w:t xml:space="preserve">mitigeur en sortie de ballon,</w:t>
      </w:r>
    </w:p>
    <w:p>
      <w:pPr>
        <w:pPr/>
        <w:numPr>
          <w:ilvl w:val="0"/>
          <w:numId w:val="38"/>
        </w:numPr>
      </w:pPr>
      <w:r>
        <w:rPr/>
        <w:t xml:space="preserve">groupe de sécurité sanitaire en amont du système</w:t>
      </w:r>
    </w:p>
    <w:p>
      <w:pPr>
        <w:pPr/>
        <w:numPr>
          <w:ilvl w:val="0"/>
          <w:numId w:val="38"/>
        </w:numPr>
      </w:pPr>
      <w:r>
        <w:rPr/>
        <w:t xml:space="preserve">réducteur de pression en amont de l’installation de distribution (DOM),</w:t>
      </w:r>
    </w:p>
    <w:p>
      <w:pPr>
        <w:pPr/>
        <w:numPr>
          <w:ilvl w:val="0"/>
          <w:numId w:val="38"/>
        </w:numPr>
      </w:pPr>
      <w:r>
        <w:rPr/>
        <w:t xml:space="preserve">soupape de sécurité du circuit solaire (système indirects).</w:t>
      </w:r>
    </w:p>
    <w:p>
      <w:pPr/>
      <w:r>
        <w:rPr/>
        <w:t xml:space="preserve">Indiquer les règles de conception du circuit hydraulique solaire :</w:t>
      </w:r>
    </w:p>
    <w:p>
      <w:pPr>
        <w:pPr/>
        <w:numPr>
          <w:ilvl w:val="0"/>
          <w:numId w:val="3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39"/>
        </w:numPr>
      </w:pPr>
      <w:r>
        <w:rPr/>
        <w:t xml:space="preserve">longueur et types de canalisations autorisées, exigences relatives à l’isolation,</w:t>
      </w:r>
    </w:p>
    <w:p>
      <w:pPr>
        <w:pPr/>
        <w:numPr>
          <w:ilvl w:val="0"/>
          <w:numId w:val="39"/>
        </w:numPr>
      </w:pPr>
      <w:r>
        <w:rPr/>
        <w:t xml:space="preserve">règles de dimensionnement,</w:t>
      </w:r>
    </w:p>
    <w:p>
      <w:pPr>
        <w:pPr/>
        <w:numPr>
          <w:ilvl w:val="0"/>
          <w:numId w:val="39"/>
        </w:numPr>
      </w:pPr>
      <w:r>
        <w:rPr/>
        <w:t xml:space="preserve">règles de mise en oeuvre à respecter (planéité, inclinaison, ...).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0"/>
        </w:numPr>
      </w:pPr>
      <w:r>
        <w:rPr/>
        <w:t xml:space="preserve">indiquer le mode de fixation du réservoir et des capteurs, ainsi que le mode d’ancrage des supports. </w:t>
      </w:r>
    </w:p>
    <w:p>
      <w:pPr>
        <w:pPr/>
        <w:numPr>
          <w:ilvl w:val="0"/>
          <w:numId w:val="4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0"/>
        </w:numPr>
      </w:pPr>
      <w:r>
        <w:rPr/>
        <w:t xml:space="preserve">préciser en particulier :</w:t>
      </w:r>
    </w:p>
    <w:p>
      <w:pPr>
        <w:pPr/>
        <w:numPr>
          <w:ilvl w:val="1"/>
          <w:numId w:val="40"/>
        </w:numPr>
      </w:pPr>
      <w:r>
        <w:rPr/>
        <w:t xml:space="preserve">les possibilités de réglage,</w:t>
      </w:r>
    </w:p>
    <w:p>
      <w:pPr>
        <w:pPr/>
        <w:numPr>
          <w:ilvl w:val="1"/>
          <w:numId w:val="40"/>
        </w:numPr>
      </w:pPr>
      <w:r>
        <w:rPr/>
        <w:t xml:space="preserve">le mode de liaison du système sur les supports,</w:t>
      </w:r>
    </w:p>
    <w:p>
      <w:pPr>
        <w:pPr/>
        <w:numPr>
          <w:ilvl w:val="1"/>
          <w:numId w:val="40"/>
        </w:numPr>
      </w:pPr>
      <w:r>
        <w:rPr/>
        <w:t xml:space="preserve">le renforcement éventuel des ancrages, ...</w:t>
      </w:r>
    </w:p>
    <w:p>
      <w:pPr/>
      <w:r>
        <w:rPr/>
        <w:t xml:space="preserve">Dans le cas d’un procédé du type thermosiphon à éléments séparés, précisez les règles d’installations (géométrie, pentes minimales, dimension des conduites, etc.). Fournir un schéma côté.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1"/>
        </w:numPr>
      </w:pPr>
      <w:r>
        <w:rPr/>
        <w:t xml:space="preserve">notices de mise en œuvre</w:t>
      </w:r>
    </w:p>
    <w:p>
      <w:pPr>
        <w:pPr/>
        <w:numPr>
          <w:ilvl w:val="0"/>
          <w:numId w:val="41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1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1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2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2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2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7.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chauffe-eau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3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3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3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4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4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4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4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4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4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4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8.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9.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5"/>
        </w:numPr>
      </w:pPr>
      <w:r>
        <w:rPr/>
        <w:t xml:space="preserve">date de mise en production,</w:t>
      </w:r>
    </w:p>
    <w:p>
      <w:pPr>
        <w:pPr/>
        <w:numPr>
          <w:ilvl w:val="0"/>
          <w:numId w:val="45"/>
        </w:numPr>
      </w:pPr>
      <w:r>
        <w:rPr/>
        <w:t xml:space="preserve">quantités installées et pays dans lesquels ces capteurs ont déjà été installés,</w:t>
      </w:r>
    </w:p>
    <w:p>
      <w:pPr>
        <w:pPr/>
        <w:numPr>
          <w:ilvl w:val="0"/>
          <w:numId w:val="45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6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6"/>
        </w:numPr>
      </w:pPr>
      <w:r>
        <w:rPr/>
        <w:t xml:space="preserve">la taille de l'installation,</w:t>
      </w:r>
    </w:p>
    <w:p>
      <w:pPr>
        <w:pPr/>
        <w:numPr>
          <w:ilvl w:val="0"/>
          <w:numId w:val="46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10.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publiées dans l'Avis Technique :</w:t>
      </w:r>
    </w:p>
    <w:p>
      <w:pPr>
        <w:pPr/>
        <w:numPr>
          <w:ilvl w:val="0"/>
          <w:numId w:val="47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7"/>
        </w:numPr>
      </w:pPr>
      <w:r>
        <w:rPr/>
        <w:t xml:space="preserve">Tableaux de description des modèles</w:t>
      </w:r>
    </w:p>
    <w:p>
      <w:pPr>
        <w:pPr/>
        <w:numPr>
          <w:ilvl w:val="1"/>
          <w:numId w:val="47"/>
        </w:numPr>
      </w:pPr>
      <w:r>
        <w:rPr/>
        <w:t xml:space="preserve">Caractéristiques générales des chauffe-eau (modèle, nombre de capteurs, superficie d'entrée, volume nominal, poids à vide, pression de service, appoint)</w:t>
      </w:r>
    </w:p>
    <w:p>
      <w:pPr>
        <w:pPr/>
        <w:numPr>
          <w:ilvl w:val="1"/>
          <w:numId w:val="47"/>
        </w:numPr>
      </w:pPr>
      <w:r>
        <w:rPr/>
        <w:t xml:space="preserve">Caractéristiques des ballons (dimensions, volume nominal, poids à vide, pressions de service)</w:t>
      </w:r>
    </w:p>
    <w:p>
      <w:pPr>
        <w:pPr/>
        <w:numPr>
          <w:ilvl w:val="1"/>
          <w:numId w:val="47"/>
        </w:numPr>
      </w:pPr>
      <w:r>
        <w:rPr/>
        <w:t xml:space="preserve">Caractéristiques thermiques des chauffe-eau (Ac*, Uc*, Us, Cs)</w:t>
      </w:r>
    </w:p>
    <w:p>
      <w:pPr>
        <w:pPr/>
        <w:numPr>
          <w:ilvl w:val="1"/>
          <w:numId w:val="47"/>
        </w:numPr>
      </w:pPr>
      <w:r>
        <w:rPr/>
        <w:t xml:space="preserve">Performances thermiques (Stations de référence :  Nice, Gillot et Raizet)</w:t>
      </w:r>
    </w:p>
    <w:p>
      <w:pPr>
        <w:pPr/>
        <w:numPr>
          <w:ilvl w:val="0"/>
          <w:numId w:val="47"/>
        </w:numPr>
      </w:pPr>
      <w:r>
        <w:rPr/>
        <w:t xml:space="preserve">Schémas: </w:t>
      </w:r>
    </w:p>
    <w:p>
      <w:pPr>
        <w:pPr/>
        <w:numPr>
          <w:ilvl w:val="1"/>
          <w:numId w:val="47"/>
        </w:numPr>
      </w:pPr>
      <w:r>
        <w:rPr/>
        <w:t xml:space="preserve">vue générale du chauffe-eau (vue générale + éclaté ou coupe avec nomenclature)</w:t>
      </w:r>
    </w:p>
    <w:p>
      <w:pPr>
        <w:pPr/>
        <w:numPr>
          <w:ilvl w:val="1"/>
          <w:numId w:val="47"/>
        </w:numPr>
      </w:pPr>
      <w:r>
        <w:rPr/>
        <w:t xml:space="preserve">vue générale du capteur</w:t>
      </w:r>
    </w:p>
    <w:p>
      <w:pPr>
        <w:pPr/>
        <w:numPr>
          <w:ilvl w:val="1"/>
          <w:numId w:val="47"/>
        </w:numPr>
      </w:pPr>
      <w:r>
        <w:rPr/>
        <w:t xml:space="preserve">cuve</w:t>
      </w:r>
    </w:p>
    <w:p>
      <w:pPr>
        <w:pPr/>
        <w:numPr>
          <w:ilvl w:val="1"/>
          <w:numId w:val="47"/>
        </w:numPr>
      </w:pPr>
      <w:r>
        <w:rPr/>
        <w:t xml:space="preserve">appoint électrique</w:t>
      </w:r>
    </w:p>
    <w:p>
      <w:pPr>
        <w:pPr/>
        <w:numPr>
          <w:ilvl w:val="1"/>
          <w:numId w:val="47"/>
        </w:numPr>
      </w:pPr>
      <w:r>
        <w:rPr/>
        <w:t xml:space="preserve">schémas hydrauliques et raccordements</w:t>
      </w:r>
    </w:p>
    <w:p>
      <w:pPr>
        <w:pPr/>
        <w:numPr>
          <w:ilvl w:val="0"/>
          <w:numId w:val="47"/>
        </w:numPr>
      </w:pPr>
      <w:r>
        <w:rPr/>
        <w:t xml:space="preserve">Mise en œuvre des chauffe-eau :</w:t>
      </w:r>
    </w:p>
    <w:p>
      <w:pPr>
        <w:pPr/>
        <w:numPr>
          <w:ilvl w:val="1"/>
          <w:numId w:val="47"/>
        </w:numPr>
      </w:pPr>
      <w:r>
        <w:rPr/>
        <w:t xml:space="preserve">schémas permettant de décrire pas à pas la mise en œuvre pour chaque domaine d’emploi déclaré (toiture inclinée, intégration, pose sur surface plane…etc.)</w:t>
      </w:r>
    </w:p>
    <w:p>
      <w:pPr>
        <w:pPr/>
        <w:numPr>
          <w:ilvl w:val="1"/>
          <w:numId w:val="47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11. Annexes - Rapports d'essais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8"/>
        </w:numPr>
      </w:pPr>
      <w:r>
        <w:rPr/>
        <w:t xml:space="preserve">Rapport(s) d’essai de performances thermiques récent (moins de 2 ans) selon EN 12976-2 + ISO 9459-5.</w:t>
      </w:r>
    </w:p>
    <w:p>
      <w:pPr>
        <w:pPr/>
        <w:numPr>
          <w:ilvl w:val="0"/>
          <w:numId w:val="48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8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8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8"/>
        </w:numPr>
      </w:pPr>
      <w:r>
        <w:rPr/>
        <w:t xml:space="preserve">Notice d’entretien</w:t>
      </w:r>
    </w:p>
    <w:p>
      <w:pPr>
        <w:pPr/>
        <w:numPr>
          <w:ilvl w:val="0"/>
          <w:numId w:val="48"/>
        </w:numPr>
      </w:pPr>
      <w:r>
        <w:rPr/>
        <w:t xml:space="preserve">Numéro de saisine AFSSA ou ANSES et Fiche de Données Sécurité (FDS) pour le liquide caloporteur</w:t>
      </w:r>
    </w:p>
    <w:p>
      <w:pPr>
        <w:pPr/>
        <w:numPr>
          <w:ilvl w:val="0"/>
          <w:numId w:val="48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8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8"/>
        </w:numPr>
      </w:pPr>
      <w:r>
        <w:rPr/>
        <w:t xml:space="preserve">Liste de références de mise en œuvre sur chantier (photos d’installations dans les différentes mises en œuvre déclarées)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ECCF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92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F46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87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517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F5EE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4C0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9C4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7F03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297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ACD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F41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DC9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DFB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72E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DBC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18D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A10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C54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E9E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C44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A8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EA9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C50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754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C56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4D1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EAD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833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100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1AA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3419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A37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044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720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472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656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7414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3E5E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CB66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capi.ccfat.fr/plan/famille/283/" TargetMode="External"/><Relationship Id="rId8" Type="http://schemas.openxmlformats.org/officeDocument/2006/relationships/hyperlink" Target="https://www.anses.fr/fr/content/avis-du-ces-eaux?titre=thermiq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2026-05-05T09:04:13+02:00</dcterms:created>
  <dcterms:modified xsi:type="dcterms:W3CDTF">2026-05-05T09:04:13+02:00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