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intérieur sportif</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pPr/>
        <w:numPr>
          <w:ilvl w:val="0"/>
          <w:numId w:val="14"/>
        </w:numPr>
      </w:pPr>
      <w:r>
        <w:rPr/>
        <w:t xml:space="preserve">Conformité de la résistance thermique du système, pour le mode de pose considéré, à la norme DTU ou au CPT en vigueur</w:t>
      </w:r>
    </w:p>
    <w:p>
      <w:pPr>
        <w:pPr/>
        <w:numPr>
          <w:ilvl w:val="0"/>
          <w:numId w:val="14"/>
        </w:numPr>
      </w:pPr>
      <w:r>
        <w:rPr/>
        <w:t xml:space="preserve">Le cas échéant et lorsque requis, performances de collage après action de l'eau et re-séchage dans les conditions prévues par les normes d'essais de référence</w:t>
      </w:r>
    </w:p>
    <w:p>
      <w:pPr>
        <w:pPr/>
        <w:numPr>
          <w:ilvl w:val="0"/>
          <w:numId w:val="14"/>
        </w:numPr>
      </w:pPr>
      <w:r>
        <w:rPr/>
        <w:t xml:space="preserve">Le cas échéant, performances de collage de la bande adhésive après vieillissement chaleur / humidité et sensibilité ou non à la migration de constituants</w:t>
      </w:r>
    </w:p>
    <w:p>
      <w:pPr>
        <w:pPr/>
        <w:numPr>
          <w:ilvl w:val="0"/>
          <w:numId w:val="14"/>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Assistance technique</w:t>
      </w:r>
    </w:p>
    <w:p>
      <w:pPr/>
      <w:r>
        <w:rPr/>
        <w:t xml:space="preserve">Validé par le Groupe Spécialisé le 01/02/2017</w:t>
      </w:r>
    </w:p>
    <w:p>
      <w:pPr/>
      <w:r>
        <w:rPr>
          <w:b/>
          <w:bCs/>
        </w:rPr>
        <w:t xml:space="preserve">Description</w:t>
      </w:r>
    </w:p>
    <w:p>
      <w:pPr>
        <w:pPr/>
        <w:numPr>
          <w:ilvl w:val="0"/>
          <w:numId w:val="21"/>
        </w:numPr>
      </w:pPr>
      <w:r>
        <w:rPr/>
        <w:t xml:space="preserve">Assistance technique aux entreprises pour la mise en œuvre du procédé.</w:t>
      </w:r>
    </w:p>
    <w:p>
      <w:pPr>
        <w:pPr/>
        <w:numPr>
          <w:ilvl w:val="0"/>
          <w:numId w:val="21"/>
        </w:numPr>
      </w:pPr>
      <w:r>
        <w:rPr/>
        <w:t xml:space="preserve">Assistance technique à l'entretien</w:t>
      </w:r>
    </w:p>
    <w:p>
      <w:pPr/>
      <w:r>
        <w:rPr>
          <w:b/>
          <w:bCs/>
        </w:rPr>
        <w:t xml:space="preserve">Justification</w:t>
      </w:r>
    </w:p>
    <w:p>
      <w:pPr>
        <w:pPr/>
        <w:numPr>
          <w:ilvl w:val="0"/>
          <w:numId w:val="22"/>
        </w:numPr>
      </w:pPr>
      <w:r>
        <w:rPr/>
        <w:t xml:space="preserve">Descriptif des dispositions proposées aux entreprises sur le territoire français : Formation et accompagnement sur les chantiers</w:t>
      </w:r>
    </w:p>
    <w:p>
      <w:pPr>
        <w:pPr/>
        <w:numPr>
          <w:ilvl w:val="0"/>
          <w:numId w:val="22"/>
        </w:numPr>
      </w:pPr>
      <w:r>
        <w:rPr/>
        <w:t xml:space="preserve">Plan de formation proposé aux entreprises le cas échéant</w:t>
      </w:r>
    </w:p>
    <w:p>
      <w:pPr>
        <w:pPr/>
        <w:numPr>
          <w:ilvl w:val="0"/>
          <w:numId w:val="22"/>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23"/>
        </w:numPr>
      </w:pPr>
      <w:r>
        <w:rPr/>
        <w:t xml:space="preserve">Distribution et assistance technique sur le territoire Français organisés</w:t>
      </w:r>
    </w:p>
    <w:p>
      <w:pPr>
        <w:pPr/>
        <w:numPr>
          <w:ilvl w:val="0"/>
          <w:numId w:val="23"/>
        </w:numPr>
      </w:pPr>
      <w:r>
        <w:rPr/>
        <w:t xml:space="preserve">Dispositions formalisées</w:t>
      </w:r>
    </w:p>
    <w:p>
      <w:pPr>
        <w:pPr/>
        <w:numPr>
          <w:ilvl w:val="0"/>
          <w:numId w:val="23"/>
        </w:numPr>
      </w:pPr>
      <w:r>
        <w:rPr/>
        <w:t xml:space="preserve">Adéquation du plan de formation avec le procédé</w:t>
      </w:r>
    </w:p>
    <w:p>
      <w:pPr/>
      <w:r>
        <w:rPr>
          <w:rStyle w:val="font_h1"/>
        </w:rPr>
        <w:t xml:space="preserve">7. Mise en oeuvre</w:t>
      </w:r>
    </w:p>
    <w:p>
      <w:pPr/>
      <w:r>
        <w:rPr/>
        <w:t xml:space="preserve">Validé par le Groupe Spécialisé le 14/02/2019</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et description de traitement des points singuliers le cas échéant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pPr/>
        <w:numPr>
          <w:ilvl w:val="0"/>
          <w:numId w:val="26"/>
        </w:numPr>
      </w:pPr>
      <w:r>
        <w:rPr/>
        <w:t xml:space="preserve">Recevabilité des schémas et de la description de traitement des points singuliers le cas échéant</w:t>
      </w:r>
    </w:p>
    <w:p>
      <w:pPr/>
      <w:r>
        <w:rPr>
          <w:rStyle w:val="font_h1"/>
        </w:rPr>
        <w:t xml:space="preserve">8.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9.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8A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0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F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35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0C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58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17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9F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63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D6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40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38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30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4F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9F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75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4C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9C5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9F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D26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837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808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B62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B7B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A7A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2025-10-15T20:14:11+02:00</dcterms:created>
  <dcterms:modified xsi:type="dcterms:W3CDTF">2025-10-15T20:14:11+02:00</dcterms:modified>
</cp:coreProperties>
</file>

<file path=docProps/custom.xml><?xml version="1.0" encoding="utf-8"?>
<Properties xmlns="http://schemas.openxmlformats.org/officeDocument/2006/custom-properties" xmlns:vt="http://schemas.openxmlformats.org/officeDocument/2006/docPropsVTypes"/>
</file>