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 Système d’enduit sur plaque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ind w:left="720" w:right="0"/>
      </w:pPr>
      <w:r>
        <w:rPr>
          <w:rStyle w:val="font_h2"/>
        </w:rPr>
        <w:t xml:space="preserve">2.6. test</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ind w:left="720" w:right="0"/>
      </w:pPr>
      <w:r>
        <w:rPr>
          <w:rStyle w:val="font_h2"/>
        </w:rPr>
        <w:t xml:space="preserve">7.3. notice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9C50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1AD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D7C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650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DFE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6E7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9D8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E51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87F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97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2026-11-02T04:22:27+01:00</dcterms:created>
  <dcterms:modified xsi:type="dcterms:W3CDTF">2026-11-02T04:22:27+01:00</dcterms:modified>
</cp:coreProperties>
</file>

<file path=docProps/custom.xml><?xml version="1.0" encoding="utf-8"?>
<Properties xmlns="http://schemas.openxmlformats.org/officeDocument/2006/custom-properties" xmlns:vt="http://schemas.openxmlformats.org/officeDocument/2006/docPropsVTypes"/>
</file>