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09/04/2026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Revêtement d'étanchéité de toitures jardins et végétalisées en bicouche à base de bitume modifié</w:t>
      </w:r>
    </w:p>
    <w:p>
      <w:pPr/>
      <w:r>
        <w:rPr>
          <w:rStyle w:val="font_h1"/>
        </w:rPr>
        <w:t xml:space="preserve">1. Principe</w:t>
      </w:r>
    </w:p>
    <w:p>
      <w:pPr/>
      <w:r>
        <w:rPr>
          <w:rStyle w:val="font_h1"/>
        </w:rPr>
        <w:t xml:space="preserve">2. Domaine d'emploi</w:t>
      </w:r>
    </w:p>
    <w:p>
      <w:pPr>
        <w:ind w:left="720" w:right="0"/>
      </w:pPr>
      <w:r>
        <w:rPr>
          <w:rStyle w:val="font_h2"/>
        </w:rPr>
        <w:t xml:space="preserve">2.1. Généralités 1</w:t>
      </w:r>
    </w:p>
    <w:p>
      <w:pPr>
        <w:ind w:left="720" w:right="0"/>
      </w:pPr>
      <w:r>
        <w:rPr>
          <w:rStyle w:val="font_h2"/>
        </w:rPr>
        <w:t xml:space="preserve">2.2. Généralités 2</w:t>
      </w:r>
    </w:p>
    <w:p>
      <w:pPr/>
      <w:r>
        <w:rPr/>
        <w:t xml:space="preserve">Validé par le Groupe Spécialisé le 27/02/2017</w:t>
      </w:r>
    </w:p>
    <w:p>
      <w:pPr/>
      <w:r>
        <w:rPr>
          <w:b/>
          <w:bCs/>
        </w:rPr>
        <w:t xml:space="preserve">Description</w:t>
      </w:r>
    </w:p>
    <w:p>
      <w:pPr/>
      <w:r>
        <w:rPr/>
        <w:t xml:space="preserve">Si le complexe d'étanchéité mis en œuvre sous végétalisation est conçu sur la base d'un revêtement semi-indépendant ou adhérent, il devra assurer seul la résistance du vent en dépression.</w:t>
      </w:r>
    </w:p>
    <w:p>
      <w:pPr/>
      <w:r>
        <w:rPr/>
        <w:t xml:space="preserve">Le groupe spécialisé considère que le système de végétalisation ne se substitue pas au rôle du revêtement d'étanchéité et donc ne contribue pas à la résistance au vent du procédé.</w:t>
      </w:r>
    </w:p>
    <w:p>
      <w:pPr/>
      <w:r>
        <w:rPr>
          <w:rStyle w:val="font_h1"/>
        </w:rPr>
        <w:t xml:space="preserve">3. Matériaux</w:t>
      </w:r>
    </w:p>
    <w:p>
      <w:pPr/>
      <w:r>
        <w:rPr>
          <w:rStyle w:val="font_h1"/>
        </w:rPr>
        <w:t xml:space="preserve">4. Fabrication et contrôles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obligatoirement:La référence et l'adresse du chantier,L'année de réalisation,La surface de toiture,La destination de toiture,L'élément porteur,La description du complexe d'étanchéité,Le nom et les coordonnées du maître d'ouvrage,Le nom et les coordonnées de l'entreprise de pose du complexe d'étanchéité,Le nom et les coordonnées du contrôleur technique,Le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2026-04-09T11:03:35+02:00</dcterms:created>
  <dcterms:modified xsi:type="dcterms:W3CDTF">2026-04-09T11:03:35+02:00</dcterms:modified>
</cp:coreProperties>
</file>

<file path=docProps/custom.xml><?xml version="1.0" encoding="utf-8"?>
<Properties xmlns="http://schemas.openxmlformats.org/officeDocument/2006/custom-properties" xmlns:vt="http://schemas.openxmlformats.org/officeDocument/2006/docPropsVTypes"/>
</file>