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Etanchéité de cuvelage extrados</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Procédés à base de Bentonite</w:t>
      </w:r>
    </w:p>
    <w:p>
      <w:pPr/>
      <w:r>
        <w:rPr/>
        <w:t xml:space="preserve">Validé par le Groupe Spécialisé le 15/11/2021</w:t>
      </w:r>
    </w:p>
    <w:p>
      <w:pPr/>
      <w:r>
        <w:rPr>
          <w:b/>
          <w:bCs/>
        </w:rPr>
        <w:t xml:space="preserve">Description</w:t>
      </w:r>
    </w:p>
    <w:p>
      <w:pPr/>
      <w:r>
        <w:rPr/>
        <w:t xml:space="preserve">Pour justifier un procédé de cuvelage extrados à base de bentonite, un essai de durabilité suivant la CEN TS 14417 devra être fourni.</w:t>
      </w:r>
    </w:p>
    <w:p>
      <w:pPr/>
      <w:r>
        <w:rPr>
          <w:b/>
          <w:bCs/>
        </w:rPr>
        <w:t xml:space="preserve">Critères d'évaluation</w:t>
      </w:r>
    </w:p>
    <w:p>
      <w:pPr/>
      <w:r>
        <w:rPr/>
        <w:t xml:space="preserve">essai de durabilité suivant la CEN TS 14417</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2026-01-16T14:40:00+01:00</dcterms:created>
  <dcterms:modified xsi:type="dcterms:W3CDTF">2026-01-16T14:40:00+01:00</dcterms:modified>
</cp:coreProperties>
</file>

<file path=docProps/custom.xml><?xml version="1.0" encoding="utf-8"?>
<Properties xmlns="http://schemas.openxmlformats.org/officeDocument/2006/custom-properties" xmlns:vt="http://schemas.openxmlformats.org/officeDocument/2006/docPropsVTypes"/>
</file>