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03/05/2024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Système de protection d'étanchéité des joints de gros oeuvre pour toitures accessibles aux véhicules légers</w:t>
      </w:r>
    </w:p>
    <w:p>
      <w:pPr/>
      <w:r>
        <w:rPr>
          <w:rStyle w:val="font_h1"/>
        </w:rPr>
        <w:t xml:space="preserve">1. Principe et domaine d'emploi</w:t>
      </w:r>
    </w:p>
    <w:p>
      <w:pPr/>
      <w:r>
        <w:rPr/>
        <w:t xml:space="preserve">Validé par le Groupe Spécialisé le 15/12/2014</w:t>
      </w:r>
    </w:p>
    <w:p>
      <w:pPr/>
      <w:r>
        <w:rPr>
          <w:b/>
          <w:bCs/>
        </w:rPr>
        <w:t xml:space="preserve">Description</w:t>
      </w:r>
    </w:p>
    <w:p>
      <w:pPr/>
      <w:r>
        <w:rPr/>
        <w:t xml:space="preserve">Le système (NOM) est un système d’étanchéité des joints de gros œuvre, pour travaux (neufs) et (réfections) de toitures, sur éléments porteurs (en maçonnerie).</w:t>
      </w:r>
    </w:p>
    <w:p>
      <w:pPr/>
      <w:r>
        <w:rPr>
          <w:b/>
          <w:bCs/>
        </w:rPr>
        <w:t xml:space="preserve">Justification</w:t>
      </w:r>
    </w:p>
    <w:p>
      <w:pPr/>
      <w:r>
        <w:rPr/>
        <w:t xml:space="preserve">Liste de référence de chantiers en rapport avec la description du procédé</w:t>
      </w:r>
    </w:p>
    <w:p>
      <w:pPr/>
      <w:r>
        <w:rPr/>
        <w:t xml:space="preserve">Essai d’ « Endurance aux mouvements des joints », selon le e-Cahier CSTB n° 3669 de janvier 2010.</w:t>
      </w:r>
    </w:p>
    <w:p>
      <w:pPr/>
      <w:r>
        <w:rPr/>
        <w:t xml:space="preserve">Essais de résistance au cisaillement et au pelage des joints, état neuf et état vieilli, selon les guides UEAtc particuliers des membranes modifiées SBS ou APP.</w:t>
      </w:r>
    </w:p>
    <w:p>
      <w:pPr/>
      <w:r>
        <w:rPr>
          <w:rStyle w:val="font_h1"/>
        </w:rPr>
        <w:t xml:space="preserve">2. Matériaux</w:t>
      </w:r>
    </w:p>
    <w:p>
      <w:pPr/>
      <w:r>
        <w:rPr>
          <w:rStyle w:val="font_h1"/>
        </w:rPr>
        <w:t xml:space="preserve">3. Fabrication et contrôle</w:t>
      </w:r>
    </w:p>
    <w:p>
      <w:pPr>
        <w:ind w:left="720" w:right="0"/>
      </w:pPr>
      <w:r>
        <w:rPr>
          <w:rStyle w:val="font_h2"/>
        </w:rPr>
        <w:t xml:space="preserve">3.1. Nomenclature de contrôle</w:t>
      </w:r>
    </w:p>
    <w:p>
      <w:pPr/>
      <w:r>
        <w:rPr>
          <w:rStyle w:val="font_h1"/>
        </w:rPr>
        <w:t xml:space="preserve">4. Mise en oeuvre</w:t>
      </w:r>
    </w:p>
    <w:p>
      <w:pPr/>
      <w:r>
        <w:rPr>
          <w:rStyle w:val="font_h1"/>
        </w:rPr>
        <w:t xml:space="preserve">5. Entretien et réparation</w:t>
      </w:r>
    </w:p>
    <w:p>
      <w:pPr>
        <w:ind w:left="720" w:right="0"/>
      </w:pPr>
      <w:r>
        <w:rPr>
          <w:rStyle w:val="font_h2"/>
        </w:rPr>
        <w:t xml:space="preserve">5.1. Entretien</w:t>
      </w:r>
    </w:p>
    <w:p>
      <w:pPr>
        <w:ind w:left="720" w:right="0"/>
      </w:pPr>
      <w:r>
        <w:rPr>
          <w:rStyle w:val="font_h2"/>
        </w:rPr>
        <w:t xml:space="preserve">5.2. Réparation</w:t>
      </w:r>
    </w:p>
    <w:p>
      <w:pPr/>
      <w:r>
        <w:rPr>
          <w:rStyle w:val="font_h1"/>
        </w:rPr>
        <w:t xml:space="preserve">6. Assistance technique</w:t>
      </w:r>
    </w:p>
    <w:p>
      <w:pPr/>
      <w:r>
        <w:rPr>
          <w:rStyle w:val="font_h1"/>
        </w:rPr>
        <w:t xml:space="preserve">7. Références</w:t>
      </w:r>
    </w:p>
    <w:p>
      <w:pPr/>
      <w:r>
        <w:rPr/>
        <w:t xml:space="preserve">Validé par le Groupe Spécialisé le 12/03/2018</w:t>
      </w:r>
    </w:p>
    <w:p>
      <w:pPr/>
      <w:r>
        <w:rPr>
          <w:b/>
          <w:bCs/>
        </w:rPr>
        <w:t xml:space="preserve">Description</w:t>
      </w:r>
    </w:p>
    <w:p>
      <w:pPr/>
      <w:r>
        <w:rPr/>
        <w:t xml:space="preserve">Les références de chantier doivent être détaillées et ne peuvent se limiter à une extraction des ventes. 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 La référence et l'adresse du chantier, L'année de réalisation, La surface de toiture, La destination de toiture, L'élément porteur, La description du complexe d'étanchéité, Le nom et les coordonnées du maître d'ouvrage, Le nom et les coordonnées de l'entreprise de pose du complexe d'étanchéité, Le nom et les coordonnées du contrôleur technique, 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p>
      <w:pPr/>
      <w:r>
        <w:rPr>
          <w:rStyle w:val="font_h1"/>
        </w:rPr>
        <w:t xml:space="preserve">8. Visite de chantier</w:t>
      </w:r>
    </w:p>
    <w:p>
      <w:pPr/>
      <w:r>
        <w:rPr/>
        <w:t xml:space="preserve">Validé par le Groupe Spécialisé le 10/10/2012</w:t>
      </w:r>
    </w:p>
    <w:p>
      <w:pPr/>
      <w:r>
        <w:rPr>
          <w:b/>
          <w:bCs/>
        </w:rPr>
        <w:t xml:space="preserve">Description</w:t>
      </w:r>
    </w:p>
    <w:p>
      <w:pPr/>
      <w:r>
        <w:rPr/>
        <w:t xml:space="preserve">Il est nécessaire d'effectuer au moins une visite de chantier lors de l'instruction</w:t>
      </w:r>
    </w:p>
    <w:p>
      <w:pPr/>
      <w:r>
        <w:rPr>
          <w:rStyle w:val="font_h1"/>
        </w:rPr>
        <w:t xml:space="preserve">9. Résultats expérimentaux</w:t>
      </w:r>
    </w:p>
    <w:p>
      <w:pPr>
        <w:ind w:left="720" w:right="0"/>
      </w:pPr>
      <w:r>
        <w:rPr>
          <w:rStyle w:val="font_h2"/>
        </w:rPr>
        <w:t xml:space="preserve">9.1. Historique</w:t>
      </w:r>
    </w:p>
    <w:p>
      <w:pPr/>
      <w:r>
        <w:rPr/>
        <w:t xml:space="preserve">Validé par le Groupe Spécialisé le 11/10/2021</w:t>
      </w:r>
    </w:p>
    <w:p>
      <w:pPr/>
      <w:r>
        <w:rPr>
          <w:b/>
          <w:bCs/>
        </w:rPr>
        <w:t xml:space="preserve">Description</w:t>
      </w:r>
    </w:p>
    <w:p>
      <w:pPr/>
      <w:r>
        <w:rPr/>
        <w:t xml:space="preserve">L’historique des rapports d’essais réalisés devra être conservé au paragraphe « Résultats expérimentaux ».</w:t>
      </w:r>
    </w:p>
    <w:p>
      <w:pPr/>
      <w:r>
        <w:rPr>
          <w:rStyle w:val="font_h1"/>
        </w:rPr>
        <w:t xml:space="preserve">10. Tableaux et figures</w:t>
      </w:r>
    </w:p>
    <w:p>
      <w:pPr>
        <w:ind w:left="720" w:right="0"/>
      </w:pPr>
      <w:r>
        <w:rPr>
          <w:rStyle w:val="font_h2"/>
        </w:rPr>
        <w:t xml:space="preserve">10.1. Figures</w:t>
      </w:r>
    </w:p>
    <w:p>
      <w:pPr/>
      <w:r>
        <w:rPr/>
        <w:t xml:space="preserve">Validé par le Groupe Spécialisé le 14/03/2022</w:t>
      </w:r>
    </w:p>
    <w:p>
      <w:pPr/>
      <w:r>
        <w:rPr>
          <w:b/>
          <w:bCs/>
        </w:rPr>
        <w:t xml:space="preserve">Description</w:t>
      </w:r>
    </w:p>
    <w:p>
      <w:pPr/>
      <w:r>
        <w:rPr/>
        <w:t xml:space="preserve">Les schémas et figures présentés dans les dossiers technique dervont être réalisés avec un logiciel approprié pour le dessin technique du bâtiment ou industriel.</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2024-05-03T07:57:32+02:00</dcterms:created>
  <dcterms:modified xsi:type="dcterms:W3CDTF">2024-05-03T07:57:32+02:00</dcterms:modified>
</cp:coreProperties>
</file>

<file path=docProps/custom.xml><?xml version="1.0" encoding="utf-8"?>
<Properties xmlns="http://schemas.openxmlformats.org/officeDocument/2006/custom-properties" xmlns:vt="http://schemas.openxmlformats.org/officeDocument/2006/docPropsVTypes"/>
</file>