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Système de protection d'étanchéité des joints de gros oeuvre pour toitures accessibles aux véhicules légers</w:t>
      </w:r>
    </w:p>
    <w:p>
      <w:pPr/>
      <w:r>
        <w:rPr>
          <w:rStyle w:val="font_h1"/>
        </w:rPr>
        <w:t xml:space="preserve">1. Principe et domaine d'emploi</w:t>
      </w:r>
    </w:p>
    <w:p>
      <w:pPr/>
      <w:r>
        <w:rPr/>
        <w:t xml:space="preserve">Validé par le Groupe Spécialisé le 15/12/2014</w:t>
      </w:r>
    </w:p>
    <w:p>
      <w:pPr/>
      <w:r>
        <w:rPr>
          <w:b/>
          <w:bCs/>
        </w:rPr>
        <w:t xml:space="preserve">Description</w:t>
      </w:r>
    </w:p>
    <w:p>
      <w:pPr/>
      <w:r>
        <w:rPr/>
        <w:t xml:space="preserve">Le système (NOM) est un système d’étanchéité des joints de gros œuvre, pour travaux (neufs) et (réfections) de toitures, sur éléments porteurs (en maçonnerie).</w:t>
      </w:r>
    </w:p>
    <w:p>
      <w:pPr/>
      <w:r>
        <w:rPr>
          <w:b/>
          <w:bCs/>
        </w:rPr>
        <w:t xml:space="preserve">Justification</w:t>
      </w:r>
    </w:p>
    <w:p>
      <w:pPr/>
      <w:r>
        <w:rPr/>
        <w:t xml:space="preserve">Liste de référence de chantiers en rapport avec la description du procédé</w:t>
      </w:r>
    </w:p>
    <w:p>
      <w:pPr/>
      <w:r>
        <w:rPr/>
        <w:t xml:space="preserve">Essai d’ « Endurance aux mouvements des joints », selon le e-Cahier CSTB n° 3669 de janvier 2010.</w:t>
      </w:r>
    </w:p>
    <w:p>
      <w:pPr/>
      <w:r>
        <w:rPr/>
        <w:t xml:space="preserve">Essais de résistance au cisaillement et au pelage des joints, état neuf et état vieilli, selon les guides UEAtc particuliers des membranes modifiées SBS ou APP.</w:t>
      </w:r>
    </w:p>
    <w:p>
      <w:pPr/>
      <w:r>
        <w:rPr>
          <w:rStyle w:val="font_h1"/>
        </w:rPr>
        <w:t xml:space="preserve">2. Matériaux</w:t>
      </w:r>
    </w:p>
    <w:p>
      <w:pPr/>
      <w:r>
        <w:rPr>
          <w:rStyle w:val="font_h1"/>
        </w:rPr>
        <w:t xml:space="preserve">3. Fabrication et contrôle</w:t>
      </w:r>
    </w:p>
    <w:p>
      <w:pPr>
        <w:ind w:left="720" w:right="0"/>
      </w:pPr>
      <w:r>
        <w:rPr>
          <w:rStyle w:val="font_h2"/>
        </w:rPr>
        <w:t xml:space="preserve">3.1. Nomenclature de contrôle</w:t>
      </w:r>
    </w:p>
    <w:p>
      <w:pPr/>
      <w:r>
        <w:rPr>
          <w:rStyle w:val="font_h1"/>
        </w:rPr>
        <w:t xml:space="preserve">4. Mise en oeuvre</w:t>
      </w:r>
    </w:p>
    <w:p>
      <w:pPr/>
      <w:r>
        <w:rPr>
          <w:rStyle w:val="font_h1"/>
        </w:rPr>
        <w:t xml:space="preserve">5. Entretien et réparation</w:t>
      </w:r>
    </w:p>
    <w:p>
      <w:pPr>
        <w:ind w:left="720" w:right="0"/>
      </w:pPr>
      <w:r>
        <w:rPr>
          <w:rStyle w:val="font_h2"/>
        </w:rPr>
        <w:t xml:space="preserve">5.1. Entretien</w:t>
      </w:r>
    </w:p>
    <w:p>
      <w:pPr>
        <w:ind w:left="720" w:right="0"/>
      </w:pPr>
      <w:r>
        <w:rPr>
          <w:rStyle w:val="font_h2"/>
        </w:rPr>
        <w:t xml:space="preserve">5.2. Réparation</w:t>
      </w:r>
    </w:p>
    <w:p>
      <w:pPr/>
      <w:r>
        <w:rPr>
          <w:rStyle w:val="font_h1"/>
        </w:rPr>
        <w:t xml:space="preserve">6. Assistance technique</w:t>
      </w:r>
    </w:p>
    <w:p>
      <w:pPr/>
      <w:r>
        <w:rPr>
          <w:rStyle w:val="font_h1"/>
        </w:rPr>
        <w:t xml:space="preserve">7. Références</w:t>
      </w:r>
    </w:p>
    <w:p>
      <w:pPr/>
      <w:r>
        <w:rPr/>
        <w:t xml:space="preserve">Validé par le Groupe Spécialisé le 12/03/2018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8. Visite de chantier</w:t>
      </w:r>
    </w:p>
    <w:p>
      <w:pPr/>
      <w:r>
        <w:rPr/>
        <w:t xml:space="preserve">Validé par le Groupe Spécialisé le 10/10/2012</w:t>
      </w:r>
    </w:p>
    <w:p>
      <w:pPr/>
      <w:r>
        <w:rPr>
          <w:b/>
          <w:bCs/>
        </w:rPr>
        <w:t xml:space="preserve">Description</w:t>
      </w:r>
    </w:p>
    <w:p>
      <w:pPr/>
      <w:r>
        <w:rPr/>
        <w:t xml:space="preserve">Il est nécessaire d'effectuer au moins une visite de chantier lors de l'instruction</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2026-10-16T02:34:39+02:00</dcterms:created>
  <dcterms:modified xsi:type="dcterms:W3CDTF">2026-10-16T02:34:39+02:00</dcterms:modified>
</cp:coreProperties>
</file>

<file path=docProps/custom.xml><?xml version="1.0" encoding="utf-8"?>
<Properties xmlns="http://schemas.openxmlformats.org/officeDocument/2006/custom-properties" xmlns:vt="http://schemas.openxmlformats.org/officeDocument/2006/docPropsVTypes"/>
</file>