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Enduit à chaud (EAC) pour système d’étanchéité de toiture-terrasse</w:t>
      </w:r>
    </w:p>
    <w:p>
      <w:pPr/>
      <w:r>
        <w:rPr>
          <w:rStyle w:val="font_h1"/>
        </w:rPr>
        <w:t xml:space="preserve">1. Principe</w:t>
      </w:r>
    </w:p>
    <w:p>
      <w:pPr/>
      <w:r>
        <w:rPr>
          <w:rStyle w:val="font_h1"/>
        </w:rPr>
        <w:t xml:space="preserve">2. Domaine d'emploi</w:t>
      </w:r>
    </w:p>
    <w:p>
      <w:pPr/>
      <w:r>
        <w:rPr>
          <w:rStyle w:val="font_h1"/>
        </w:rPr>
        <w:t xml:space="preserve">3. Matériaux</w:t>
      </w:r>
    </w:p>
    <w:p>
      <w:pPr/>
      <w:r>
        <w:rPr>
          <w:rStyle w:val="font_h1"/>
        </w:rPr>
        <w:t xml:space="preserve">4. Fabrication et contrôles</w:t>
      </w:r>
    </w:p>
    <w:p>
      <w:pPr/>
      <w:r>
        <w:rPr>
          <w:rStyle w:val="font_h1"/>
        </w:rPr>
        <w:t xml:space="preserve">5. Mise en œuvre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2026-08-31T07:13:56+02:00</dcterms:created>
  <dcterms:modified xsi:type="dcterms:W3CDTF">2026-08-31T07:13:56+02:00</dcterms:modified>
</cp:coreProperties>
</file>

<file path=docProps/custom.xml><?xml version="1.0" encoding="utf-8"?>
<Properties xmlns="http://schemas.openxmlformats.org/officeDocument/2006/custom-properties" xmlns:vt="http://schemas.openxmlformats.org/officeDocument/2006/docPropsVTypes"/>
</file>