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sous couverture entre pannes des feutres tendus</w:t>
      </w:r>
    </w:p>
    <w:p>
      <w:pPr/>
      <w:r>
        <w:rPr>
          <w:rStyle w:val="font_h1"/>
        </w:rPr>
        <w:t xml:space="preserve">1. Principe</w:t>
      </w:r>
    </w:p>
    <w:p>
      <w:pPr/>
      <w:r>
        <w:rPr>
          <w:rStyle w:val="font_h1"/>
        </w:rPr>
        <w:t xml:space="preserve">2. Domaine d’emploi</w:t>
      </w:r>
    </w:p>
    <w:p>
      <w:pPr/>
      <w:r>
        <w:rPr>
          <w:rStyle w:val="font_h1"/>
        </w:rPr>
        <w:t xml:space="preserve">3. Description du produit</w:t>
      </w:r>
    </w:p>
    <w:p>
      <w:pPr>
        <w:ind w:left="720" w:right="0"/>
      </w:pPr>
      <w:r>
        <w:rPr>
          <w:rStyle w:val="font_h2"/>
        </w:rPr>
        <w:t xml:space="preserve">3.1.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720" w:right="0"/>
      </w:pPr>
      <w:r>
        <w:rPr>
          <w:rStyle w:val="font_h2"/>
        </w:rPr>
        <w:t xml:space="preserve">3.2. Définition du produit</w:t>
      </w:r>
    </w:p>
    <w:p>
      <w:pPr>
        <w:ind w:left="720" w:right="0"/>
      </w:pPr>
      <w:r>
        <w:rPr>
          <w:rStyle w:val="font_h2"/>
        </w:rPr>
        <w:t xml:space="preserve">3.3. Caractéristiques du produit</w:t>
      </w:r>
    </w:p>
    <w:p>
      <w:pPr>
        <w:ind w:left="1440" w:right="0"/>
      </w:pPr>
      <w:r>
        <w:rPr>
          <w:rStyle w:val="font_h3"/>
        </w:rPr>
        <w:t xml:space="preserve">3.3.1.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contrôles et conditionnement</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Conditionnement et étiquetage</w:t>
      </w:r>
    </w:p>
    <w:p>
      <w:pPr/>
      <w:r>
        <w:rPr>
          <w:rStyle w:val="font_h1"/>
        </w:rPr>
        <w:t xml:space="preserve">5. Stockage et manipulation</w:t>
      </w:r>
    </w:p>
    <w:p>
      <w:pPr/>
      <w:r>
        <w:rPr>
          <w:rStyle w:val="font_h1"/>
        </w:rPr>
        <w:t xml:space="preserve">6. Mise en œuvre</w:t>
      </w:r>
    </w:p>
    <w:p>
      <w:pPr>
        <w:ind w:left="720" w:right="0"/>
      </w:pPr>
      <w:r>
        <w:rPr>
          <w:rStyle w:val="font_h2"/>
        </w:rPr>
        <w:t xml:space="preserve">6.1. Généralités</w:t>
      </w:r>
    </w:p>
    <w:p>
      <w:pPr>
        <w:ind w:left="720" w:right="0"/>
      </w:pPr>
      <w:r>
        <w:rPr>
          <w:rStyle w:val="font_h2"/>
        </w:rPr>
        <w:t xml:space="preserve">6.2. Fixations</w:t>
      </w:r>
    </w:p>
    <w:p>
      <w:pPr>
        <w:ind w:left="720" w:right="0"/>
      </w:pPr>
      <w:r>
        <w:rPr>
          <w:rStyle w:val="font_h2"/>
        </w:rPr>
        <w:t xml:space="preserve">6.3. Ecartement entre appuis</w:t>
      </w:r>
    </w:p>
    <w:p>
      <w:pPr>
        <w:ind w:left="720" w:right="0"/>
      </w:pPr>
      <w:r>
        <w:rPr>
          <w:rStyle w:val="font_h2"/>
        </w:rPr>
        <w:t xml:space="preserve">6.4. Matériel de pose</w:t>
      </w:r>
    </w:p>
    <w:p>
      <w:pPr>
        <w:ind w:left="720" w:right="0"/>
      </w:pPr>
      <w:r>
        <w:rPr>
          <w:rStyle w:val="font_h2"/>
        </w:rPr>
        <w:t xml:space="preserve">6.5. Sens de mise en œuvre</w:t>
      </w:r>
    </w:p>
    <w:p>
      <w:pPr>
        <w:ind w:left="720" w:right="0"/>
      </w:pPr>
      <w:r>
        <w:rPr>
          <w:rStyle w:val="font_h2"/>
        </w:rPr>
        <w:t xml:space="preserve">6.6. Pose et fixation en couverture</w:t>
      </w:r>
    </w:p>
    <w:p>
      <w:pPr>
        <w:ind w:left="720" w:right="0"/>
      </w:pPr>
      <w:r>
        <w:rPr>
          <w:rStyle w:val="font_h2"/>
        </w:rPr>
        <w:t xml:space="preserve">6.7. Jonction transversale des lés sur les pannes</w:t>
      </w:r>
    </w:p>
    <w:p>
      <w:pPr>
        <w:ind w:left="720" w:right="0"/>
      </w:pPr>
      <w:r>
        <w:rPr>
          <w:rStyle w:val="font_h2"/>
        </w:rPr>
        <w:t xml:space="preserve">6.8. Traitement des points singuliers de couverture</w:t>
      </w:r>
    </w:p>
    <w:p>
      <w:pPr>
        <w:ind w:left="720" w:right="0"/>
      </w:pPr>
      <w:r>
        <w:rPr>
          <w:rStyle w:val="font_h2"/>
        </w:rPr>
        <w:t xml:space="preserve">6.9. Mise en œuvre des plaques de couverture</w:t>
      </w:r>
    </w:p>
    <w:p>
      <w:pPr/>
      <w:r>
        <w:rPr>
          <w:rStyle w:val="font_h1"/>
        </w:rPr>
        <w:t xml:space="preserve">7. Assistance technique</w:t>
      </w:r>
    </w:p>
    <w:p>
      <w:pPr/>
      <w:r>
        <w:rPr>
          <w:rStyle w:val="font_h1"/>
        </w:rPr>
        <w:t xml:space="preserve">8. Sécurité des travailleurs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2026-02-19T12:49:33+01:00</dcterms:created>
  <dcterms:modified xsi:type="dcterms:W3CDTF">2026-02-19T12:49:33+01:00</dcterms:modified>
</cp:coreProperties>
</file>

<file path=docProps/custom.xml><?xml version="1.0" encoding="utf-8"?>
<Properties xmlns="http://schemas.openxmlformats.org/officeDocument/2006/custom-properties" xmlns:vt="http://schemas.openxmlformats.org/officeDocument/2006/docPropsVTypes"/>
</file>