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liège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liège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ou le numéro de certificat Keymark,</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 </w:t>
      </w:r>
    </w:p>
    <w:p>
      <w:pPr>
        <w:pPr/>
        <w:numPr>
          <w:ilvl w:val="0"/>
          <w:numId w:val="12"/>
        </w:numPr>
      </w:pPr>
      <w:r>
        <w:rPr/>
        <w:t xml:space="preserve">Fiche volontaire d'information et de sécurité si disponible,</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(Keymark,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13170 du type « DS(70,90) »,</w:t>
      </w:r>
    </w:p>
    <w:p>
      <w:pPr>
        <w:pPr/>
        <w:numPr>
          <w:ilvl w:val="0"/>
          <w:numId w:val="12"/>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un EAD ou à une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3"/>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œuvre.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en cas de pose par fixation mécanique.</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d’œuvre,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9B4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C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5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0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0C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DB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CE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39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16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B1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FB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90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E4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5A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D9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33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40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B4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97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C3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0F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45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35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4A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268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2BE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A45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762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A3B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2026-06-25T15:27:25+02:00</dcterms:created>
  <dcterms:modified xsi:type="dcterms:W3CDTF">2026-06-25T15:27:25+02:00</dcterms:modified>
</cp:coreProperties>
</file>

<file path=docProps/custom.xml><?xml version="1.0" encoding="utf-8"?>
<Properties xmlns="http://schemas.openxmlformats.org/officeDocument/2006/custom-properties" xmlns:vt="http://schemas.openxmlformats.org/officeDocument/2006/docPropsVTypes"/>
</file>