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12/05/2024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isolant bicouche support d’étanchéité</w:t>
      </w:r>
    </w:p>
    <w:p>
      <w:pPr/>
      <w:r>
        <w:rPr>
          <w:rStyle w:val="font_h1"/>
        </w:rPr>
        <w:t xml:space="preserve">1. Principe</w:t>
      </w:r>
    </w:p>
    <w:p>
      <w:pPr/>
      <w:r>
        <w:rPr>
          <w:rStyle w:val="font_h1"/>
        </w:rPr>
        <w:t xml:space="preserve">2. Domaine d'emploi</w:t>
      </w:r>
    </w:p>
    <w:p>
      <w:pPr>
        <w:ind w:left="720" w:right="0"/>
      </w:pPr>
      <w:r>
        <w:rPr>
          <w:rStyle w:val="font_h2"/>
        </w:rPr>
        <w:t xml:space="preserve">2.1. Caractéristiques d'aptitude à l'emploi</w:t>
      </w:r>
    </w:p>
    <w:p>
      <w:pPr>
        <w:ind w:left="1440" w:right="0"/>
      </w:pPr>
      <w:r>
        <w:rPr>
          <w:rStyle w:val="font_h3"/>
        </w:rPr>
        <w:t xml:space="preserve">2.1.1. Comportement sous sollicitations mécaniques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1440" w:right="0"/>
      </w:pPr>
      <w:r>
        <w:rPr>
          <w:rStyle w:val="font_h3"/>
        </w:rPr>
        <w:t xml:space="preserve">2.1.2. Comportement à l'eau</w:t>
      </w:r>
    </w:p>
    <w:p>
      <w:pPr>
        <w:ind w:left="1440" w:right="0"/>
      </w:pPr>
      <w:r>
        <w:rPr>
          <w:rStyle w:val="font_h3"/>
        </w:rPr>
        <w:t xml:space="preserve">2.1.3. Compatibilité des colles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8. Résultats expérimentaux</w:t>
      </w:r>
    </w:p>
    <w:p>
      <w:pPr>
        <w:ind w:left="720" w:right="0"/>
      </w:pPr>
      <w:r>
        <w:rPr>
          <w:rStyle w:val="font_h2"/>
        </w:rPr>
        <w:t xml:space="preserve">8.1.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9. Tableaux et figures</w:t>
      </w:r>
    </w:p>
    <w:p>
      <w:pPr>
        <w:ind w:left="720" w:right="0"/>
      </w:pPr>
      <w:r>
        <w:rPr>
          <w:rStyle w:val="font_h2"/>
        </w:rPr>
        <w:t xml:space="preserve">9.1.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2024-05-12T12:21:04+02:00</dcterms:created>
  <dcterms:modified xsi:type="dcterms:W3CDTF">2024-05-12T12:21:04+02:00</dcterms:modified>
</cp:coreProperties>
</file>

<file path=docProps/custom.xml><?xml version="1.0" encoding="utf-8"?>
<Properties xmlns="http://schemas.openxmlformats.org/officeDocument/2006/custom-properties" xmlns:vt="http://schemas.openxmlformats.org/officeDocument/2006/docPropsVTypes"/>
</file>