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21 - Édité le 25/04/2024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21 « Procédés photovoltaïques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Accessoires photovoltaïques</w:t>
      </w:r>
    </w:p>
    <w:p>
      <w:pPr/>
      <w:r>
        <w:rPr>
          <w:rStyle w:val="font_h1"/>
        </w:rPr>
        <w:t xml:space="preserve">1. Description générale</w:t>
      </w:r>
    </w:p>
    <w:p>
      <w:pPr>
        <w:ind w:left="720" w:right="0"/>
      </w:pPr>
      <w:r>
        <w:rPr>
          <w:rStyle w:val="font_h2"/>
        </w:rPr>
        <w:t xml:space="preserve">1.1. Description succincte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dénomination du procédé.</w:t>
      </w:r>
    </w:p>
    <w:p>
      <w:pPr>
        <w:ind w:left="720" w:right="0"/>
      </w:pPr>
      <w:r>
        <w:rPr>
          <w:rStyle w:val="font_h2"/>
        </w:rPr>
        <w:t xml:space="preserve">1.2. Domaine d'emploi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son domaine d’utilisation.</w:t>
      </w:r>
    </w:p>
    <w:p>
      <w:pPr/>
      <w:r>
        <w:rPr>
          <w:rStyle w:val="font_h1"/>
        </w:rPr>
        <w:t xml:space="preserve">2. Éléments constitutifs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description du système avec l'identification de chaque pièce : nature, revêtement du matériau, dimensions avec fourniture du plan coté, rôle dans le système de montage, caractéristiques mécaniques, dimensionnement, …</w:t>
      </w:r>
    </w:p>
    <w:p>
      <w:pPr/>
      <w:r>
        <w:rPr>
          <w:rStyle w:val="font_h1"/>
        </w:rPr>
        <w:t xml:space="preserve">3. Fabrication et contrôle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étapes de fabrication et de contrôle, de conditionnement et d'étiquetage du procédé.</w:t>
      </w:r>
    </w:p>
    <w:p>
      <w:pPr/>
      <w:r>
        <w:rPr>
          <w:rStyle w:val="font_h1"/>
        </w:rPr>
        <w:t xml:space="preserve">4. Mise en œuvre</w:t>
      </w:r>
    </w:p>
    <w:p>
      <w:pPr>
        <w:ind w:left="720" w:right="0"/>
      </w:pPr>
      <w:r>
        <w:rPr>
          <w:rStyle w:val="font_h2"/>
        </w:rPr>
        <w:t xml:space="preserve">4.1. notice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une notice de montage en français.</w:t>
      </w:r>
    </w:p>
    <w:p>
      <w:pPr/>
      <w:r>
        <w:rPr>
          <w:rStyle w:val="font_h1"/>
        </w:rPr>
        <w:t xml:space="preserve">5. Formation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description de l’organisation de la formation, de l’assistance technique ainsi que sa localisation.</w:t>
      </w:r>
    </w:p>
    <w:p>
      <w:pPr/>
      <w:r>
        <w:rPr>
          <w:rStyle w:val="font_h1"/>
        </w:rPr>
        <w:t xml:space="preserve">6. Assistance technique</w:t>
      </w:r>
    </w:p>
    <w:p>
      <w:pPr/>
      <w:r>
        <w:rPr/>
        <w:t xml:space="preserve">Validé par le Groupe Spécialisé le 17/07/2018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la description du réseau de commercialisation.</w:t>
      </w:r>
    </w:p>
    <w:p>
      <w:pPr/>
      <w:r>
        <w:rPr>
          <w:rStyle w:val="font_h1"/>
        </w:rPr>
        <w:t xml:space="preserve">7. Utilisation, entretien et réparation</w:t>
      </w:r>
    </w:p>
    <w:p>
      <w:pPr/>
      <w:r>
        <w:rPr/>
        <w:t xml:space="preserve">Validé par le Groupe Spécialisé le 08/04/2021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préconisations et fréquences d'entretien ainsi que la procédure à suivre (tant au niveau de la mise en œuvre que de la sécurité électrique) pour le remplacement du procédé.</w:t>
      </w:r>
    </w:p>
    <w:p>
      <w:pPr/>
      <w:r>
        <w:rPr/>
        <w:t xml:space="preserve">Attester de la contribution des fabricants à la collecte des modules.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2024-04-25T18:20:45+02:00</dcterms:created>
  <dcterms:modified xsi:type="dcterms:W3CDTF">2024-04-25T18:20:45+02:00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