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05/05/2026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en façade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Donner son domaine d’utilisation : zone géographique, type de bâtiments, nature des éléments associables, mode de raccordement aux extrémités de façade, nature des supports, portée et entraxe des ossatures, longueur, hygrométries des locaux, atmosphères extérieures admissibles, …</w:t>
      </w:r>
    </w:p>
    <w:p>
      <w:pPr/>
      <w:r>
        <w:rPr/>
        <w:t xml:space="preserve">Le GS approuve la publication de la Note d'information n° 3844 sur le Guide de choix des matériaux et des revêtements selon l’exposition atmosphérique pour les procédés photovoltaïques.</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façade.</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façade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1.2.2. Données environnementales et sanitaires</w:t>
      </w:r>
    </w:p>
    <w:p>
      <w:pPr>
        <w:ind w:left="1440" w:right="0"/>
      </w:pPr>
      <w:r>
        <w:rPr>
          <w:rStyle w:val="font_h3"/>
        </w:rPr>
        <w:t xml:space="preserve">1.2.3.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0"/>
        </w:numPr>
      </w:pPr>
      <w:r>
        <w:rPr/>
        <w:t xml:space="preserve">les éventuelles évaluations par tiers indépendant déjà réalisées sur le procédé, </w:t>
      </w:r>
    </w:p>
    <w:p>
      <w:pPr>
        <w:pPr/>
        <w:numPr>
          <w:ilvl w:val="0"/>
          <w:numId w:val="10"/>
        </w:numPr>
      </w:pPr>
      <w:r>
        <w:rPr/>
        <w:t xml:space="preserve">le nombre de m² installés en France et dans d'autres pays,</w:t>
      </w:r>
    </w:p>
    <w:p>
      <w:pPr>
        <w:pPr/>
        <w:numPr>
          <w:ilvl w:val="0"/>
          <w:numId w:val="10"/>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t xml:space="preserve">Le GS approuve le cahier 3846 : Référentiel de vérification des modules photovoltaïques en Avis Technique – Modules souples.</w:t>
      </w:r>
    </w:p>
    <w:p>
      <w:pPr/>
      <w:r>
        <w:rPr>
          <w:b/>
          <w:bCs/>
        </w:rPr>
        <w:t xml:space="preserve">Justification</w:t>
      </w:r>
    </w:p>
    <w:p>
      <w:pPr/>
      <w:r>
        <w:rPr/>
        <w:t xml:space="preserve">Voir cahiers 3845 et 3846.</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oeuvre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Lattes de bois supplémentaires</w:t>
      </w:r>
    </w:p>
    <w:p>
      <w:pPr>
        <w:ind w:left="720" w:right="0"/>
      </w:pPr>
      <w:r>
        <w:rPr>
          <w:rStyle w:val="font_h2"/>
        </w:rPr>
        <w:t xml:space="preserve">3.5.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oeuvre en façade</w:t>
      </w:r>
    </w:p>
    <w:p>
      <w:pPr>
        <w:ind w:left="1440" w:right="0"/>
      </w:pPr>
      <w:r>
        <w:rPr>
          <w:rStyle w:val="font_h3"/>
        </w:rPr>
        <w:t xml:space="preserve">8.5.1. Conditions préalables à la pose</w:t>
      </w:r>
    </w:p>
    <w:p>
      <w:pPr>
        <w:ind w:left="1440" w:right="0"/>
      </w:pPr>
      <w:r>
        <w:rPr>
          <w:rStyle w:val="font_h3"/>
        </w:rPr>
        <w:t xml:space="preserve">8.5.2. Pose du procédé</w:t>
      </w:r>
    </w:p>
    <w:p>
      <w:pPr/>
      <w:r>
        <w:rPr/>
        <w:t xml:space="preserve">Validé par le Groupe Spécialisé le 27/01/2022</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ind w:left="1440" w:right="0"/>
      </w:pPr>
      <w:r>
        <w:rPr>
          <w:rStyle w:val="font_h3"/>
        </w:rPr>
        <w:t xml:space="preserve">8.5.3. Pose aux abords des extrémités de façade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ED0A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8F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2026-05-05T03:41:24+02:00</dcterms:created>
  <dcterms:modified xsi:type="dcterms:W3CDTF">2026-05-05T03:41:24+02:00</dcterms:modified>
</cp:coreProperties>
</file>

<file path=docProps/custom.xml><?xml version="1.0" encoding="utf-8"?>
<Properties xmlns="http://schemas.openxmlformats.org/officeDocument/2006/custom-properties" xmlns:vt="http://schemas.openxmlformats.org/officeDocument/2006/docPropsVTypes"/>
</file>