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18/09/2026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Film souple photovoltaïque sur éléments de couverture</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w:t>
      </w:r>
    </w:p>
    <w:p>
      <w:pPr/>
      <w:r>
        <w:rPr/>
        <w:t xml:space="preserve">Le GS approuve la publication de la Note d'information n° 3803_V3 sur la Vérification simplifiée des charges climatiques en toiture.</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 de l'étanchéité à l'eau du procédé en tant qu'élément de couverture (exemples : argumentaire démontrant une conception basée sur les règles de l'art, essais avec justification de durabilité des éléments contribuant à l'étanchéité, calculs démontrant la capacité des éléments drainants à évacuer l'eau,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1.2.2. Données environnementales et sanitaires</w:t>
      </w:r>
    </w:p>
    <w:p>
      <w:pPr>
        <w:ind w:left="1440" w:right="0"/>
      </w:pPr>
      <w:r>
        <w:rPr>
          <w:rStyle w:val="font_h3"/>
        </w:rPr>
        <w:t xml:space="preserve">1.2.3.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3846 : Référentiel de vérification des modules photovoltaïques en Avis Technique – Modules souples.</w:t>
      </w:r>
    </w:p>
    <w:p>
      <w:pPr/>
      <w:r>
        <w:rPr>
          <w:b/>
          <w:bCs/>
        </w:rPr>
        <w:t xml:space="preserve">Justification</w:t>
      </w:r>
    </w:p>
    <w:p>
      <w:pPr/>
      <w:r>
        <w:rPr/>
        <w:t xml:space="preserve">Voir cahier 3846.</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Face avant</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Écran de sous-toiture</w:t>
      </w:r>
    </w:p>
    <w:p>
      <w:pPr>
        <w:ind w:left="720" w:right="0"/>
      </w:pPr>
      <w:r>
        <w:rPr>
          <w:rStyle w:val="font_h2"/>
        </w:rPr>
        <w:t xml:space="preserve">3.5. Liteaux / lattes de bois supplémentaires</w:t>
      </w:r>
    </w:p>
    <w:p>
      <w:pPr>
        <w:ind w:left="720" w:right="0"/>
      </w:pPr>
      <w:r>
        <w:rPr>
          <w:rStyle w:val="font_h2"/>
        </w:rPr>
        <w:t xml:space="preserve">3.6.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17/07/2018</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ind w:left="720" w:right="0"/>
      </w:pPr>
      <w:r>
        <w:rPr>
          <w:rStyle w:val="font_h2"/>
        </w:rPr>
        <w:t xml:space="preserve">8.5. Mise en œuvre en toiture</w:t>
      </w:r>
    </w:p>
    <w:p>
      <w:pPr>
        <w:ind w:left="1440" w:right="0"/>
      </w:pPr>
      <w:r>
        <w:rPr>
          <w:rStyle w:val="font_h3"/>
        </w:rPr>
        <w:t xml:space="preserve">8.5.1. Conditions préalables à la pose</w:t>
      </w:r>
    </w:p>
    <w:p>
      <w:pPr>
        <w:ind w:left="1440" w:right="0"/>
      </w:pPr>
      <w:r>
        <w:rPr>
          <w:rStyle w:val="font_h3"/>
        </w:rPr>
        <w:t xml:space="preserve">8.5.2. Traitement des risques de condensation (pour les grands éléments de couverture uniquement)</w:t>
      </w:r>
    </w:p>
    <w:p>
      <w:pPr>
        <w:ind w:left="2160" w:right="0"/>
      </w:pPr>
      <w:r>
        <w:rPr>
          <w:rStyle w:val="font_h3"/>
        </w:rPr>
        <w:t xml:space="preserve">8.5.2.1. Toitures froides ventilées non isolées</w:t>
      </w:r>
    </w:p>
    <w:p>
      <w:pPr>
        <w:ind w:left="2160" w:right="0"/>
      </w:pPr>
      <w:r>
        <w:rPr>
          <w:rStyle w:val="font_h3"/>
        </w:rPr>
        <w:t xml:space="preserve">8.5.2.2. Toitures froides ventilées isolées sous pannes</w:t>
      </w:r>
    </w:p>
    <w:p>
      <w:pPr>
        <w:ind w:left="2160" w:right="0"/>
      </w:pPr>
      <w:r>
        <w:rPr>
          <w:rStyle w:val="font_h3"/>
        </w:rPr>
        <w:t xml:space="preserve">8.5.2.3. Toitures chaudes</w:t>
      </w:r>
    </w:p>
    <w:p>
      <w:pPr>
        <w:ind w:left="1440" w:right="0"/>
      </w:pPr>
      <w:r>
        <w:rPr>
          <w:rStyle w:val="font_h3"/>
        </w:rPr>
        <w:t xml:space="preserve">8.5.3. Préparation de la toiture</w:t>
      </w:r>
    </w:p>
    <w:p>
      <w:pPr>
        <w:ind w:left="1440" w:right="0"/>
      </w:pPr>
      <w:r>
        <w:rPr>
          <w:rStyle w:val="font_h3"/>
        </w:rPr>
        <w:t xml:space="preserve">8.5.4.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8.5.5. Pose aux abords des extrémités de toiture</w:t>
      </w:r>
    </w:p>
    <w:p>
      <w:pPr>
        <w:ind w:left="2160" w:right="0"/>
      </w:pPr>
      <w:r>
        <w:rPr>
          <w:rStyle w:val="font_h3"/>
        </w:rPr>
        <w:t xml:space="preserve">8.5.5.1. À l'égout</w:t>
      </w:r>
    </w:p>
    <w:p>
      <w:pPr>
        <w:ind w:left="2160" w:right="0"/>
      </w:pPr>
      <w:r>
        <w:rPr>
          <w:rStyle w:val="font_h3"/>
        </w:rPr>
        <w:t xml:space="preserve">8.5.5.2. Aux rives</w:t>
      </w:r>
    </w:p>
    <w:p>
      <w:pPr>
        <w:ind w:left="2160" w:right="0"/>
      </w:pPr>
      <w:r>
        <w:rPr>
          <w:rStyle w:val="font_h3"/>
        </w:rPr>
        <w:t xml:space="preserve">8.5.5.3. Au faîtage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F06D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E57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2026-09-18T02:40:17+02:00</dcterms:created>
  <dcterms:modified xsi:type="dcterms:W3CDTF">2026-09-18T02:40:17+02:00</dcterms:modified>
</cp:coreProperties>
</file>

<file path=docProps/custom.xml><?xml version="1.0" encoding="utf-8"?>
<Properties xmlns="http://schemas.openxmlformats.org/officeDocument/2006/custom-properties" xmlns:vt="http://schemas.openxmlformats.org/officeDocument/2006/docPropsVTypes"/>
</file>