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30/01/2026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Film souple photovoltaïque sur revêtement d’étanchéité</w:t>
      </w:r>
    </w:p>
    <w:p>
      <w:pPr/>
      <w:r>
        <w:rPr>
          <w:rStyle w:val="font_h1"/>
        </w:rPr>
        <w:t xml:space="preserve">1. Description générale</w:t>
      </w:r>
    </w:p>
    <w:p>
      <w:pPr>
        <w:ind w:left="720" w:right="0"/>
      </w:pPr>
      <w:r>
        <w:rPr>
          <w:rStyle w:val="font_h2"/>
        </w:rPr>
        <w:t xml:space="preserve">1.2.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1.3. Domaine d'emploi</w:t>
      </w:r>
    </w:p>
    <w:p>
      <w:pPr>
        <w:ind w:left="1440" w:right="0"/>
      </w:pPr>
      <w:r>
        <w:rPr>
          <w:rStyle w:val="font_h3"/>
        </w:rPr>
        <w:t xml:space="preserve">1.3.1. Généralités</w:t>
      </w:r>
    </w:p>
    <w:p>
      <w:pPr/>
      <w:r>
        <w:rPr/>
        <w:t xml:space="preserve">Validé par le Groupe Spécialisé le 03/07/2025</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w:t>
      </w:r>
    </w:p>
    <w:p>
      <w:pPr/>
      <w:r>
        <w:rPr/>
        <w:t xml:space="preserve">Le GS approuve la publication de la Note d'information n° 3803_V3 sur la Vérification simplifiée des charges climatiques en toiture.</w:t>
      </w:r>
    </w:p>
    <w:p>
      <w:pPr/>
      <w:r>
        <w:rPr/>
        <w:t xml:space="preserve">Pente minimale pour les toitures recevant des films souples photovoltaïques collés à la membrane d’étanchéité sur élément porteur souple (TAN, bois) : dans cette configuration, la pente minimale acceptée ne peut être inférieure à 3 %.</w:t>
      </w:r>
    </w:p>
    <w:p>
      <w:pPr/>
      <w:r>
        <w:rPr/>
        <w:t xml:space="preserve">Pose directe de l’étanchéité sur support bois sans isolant : dans la mesure où il est revendiqué la pose directe de la membrane d’étanchéité sur support bois, cette configuration est acceptée uniquement dans le cas des bâtiments ouverts sans isolant en sous-face.</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1.3.2. Données environnementales et sanitaires</w:t>
      </w:r>
    </w:p>
    <w:p>
      <w:pPr>
        <w:ind w:left="1440" w:right="0"/>
      </w:pPr>
      <w:r>
        <w:rPr>
          <w:rStyle w:val="font_h3"/>
        </w:rPr>
        <w:t xml:space="preserve">1.3.3.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3846 : Référentiel de vérification des modules photovoltaïques en Avis Technique – Modules souples.</w:t>
      </w:r>
    </w:p>
    <w:p>
      <w:pPr/>
      <w:r>
        <w:rPr>
          <w:b/>
          <w:bCs/>
        </w:rPr>
        <w:t xml:space="preserve">Justification</w:t>
      </w:r>
    </w:p>
    <w:p>
      <w:pPr/>
      <w:r>
        <w:rPr/>
        <w:t xml:space="preserve">Voir cahier 3846.</w:t>
      </w:r>
    </w:p>
    <w:p>
      <w:pPr>
        <w:ind w:left="1440" w:right="0"/>
      </w:pPr>
      <w:r>
        <w:rPr>
          <w:rStyle w:val="font_h3"/>
        </w:rPr>
        <w:t xml:space="preserve">2.1.2. Film polymère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Face avant</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Modules photovoltaïques</w:t>
      </w:r>
    </w:p>
    <w:p>
      <w:pPr>
        <w:ind w:left="720" w:right="0"/>
      </w:pPr>
      <w:r>
        <w:rPr>
          <w:rStyle w:val="font_h2"/>
        </w:rPr>
        <w:t xml:space="preserve">7.2.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7.3.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02/07/2020</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r>
        <w:rPr/>
        <w:t xml:space="preserve">Cheminement des câbles dans un chemin de câbles sur toiture-terrasse :Il convient de rappeler dans les Avis Techniques que les câbles des modules et de liaison équipotentielle des masses ne doivent pas reposer sur le revêtement d'étanchéité. Les chemins de câbles doivent permettre leur mise à la terre, la ventilation des câbles et l'évacuation de l'eau en évitant la rétention d'eau.</w:t>
      </w:r>
    </w:p>
    <w:p>
      <w:pPr>
        <w:ind w:left="720" w:right="0"/>
      </w:pPr>
      <w:r>
        <w:rPr>
          <w:rStyle w:val="font_h2"/>
        </w:rPr>
        <w:t xml:space="preserve">8.5. Mise en œuvre en toiture</w:t>
      </w:r>
    </w:p>
    <w:p>
      <w:pPr>
        <w:ind w:left="1440" w:right="0"/>
      </w:pPr>
      <w:r>
        <w:rPr>
          <w:rStyle w:val="font_h3"/>
        </w:rPr>
        <w:t xml:space="preserve">8.5.1. Conditions préalables à la pose</w:t>
      </w:r>
    </w:p>
    <w:p>
      <w:pPr/>
      <w:r>
        <w:rPr/>
        <w:t xml:space="preserve">Validé par le Groupe Spécialisé le 27/01/2022</w:t>
      </w:r>
    </w:p>
    <w:p>
      <w:pPr/>
      <w:r>
        <w:rPr>
          <w:b/>
          <w:bCs/>
        </w:rPr>
        <w:t xml:space="preserve">Description</w:t>
      </w:r>
    </w:p>
    <w:p>
      <w:pPr/>
      <w:r>
        <w:rPr/>
        <w:t xml:space="preserve">Chemins d’entretien pour les procédés en toiture-terrasse : faire apparaître les informations suivantes à minima : surface maximale (300 m²), longueur maximale (30 m), largeur de chemin d'accès (≥ 0,9 m) et figure de principe.</w:t>
      </w:r>
    </w:p>
    <w:p>
      <w:pPr/>
      <w:r>
        <w:rPr/>
        <w:t xml:space="preserve">Représenter un faîtage et une noue dont la largeur sera de 500 mm minimum.</w:t>
      </w:r>
    </w:p>
    <w:p>
      <w:pPr>
        <w:ind w:left="1440" w:right="0"/>
      </w:pPr>
      <w:r>
        <w:rPr>
          <w:rStyle w:val="font_h3"/>
        </w:rPr>
        <w:t xml:space="preserve">8.5.2. Préparation de la toiture</w:t>
      </w:r>
    </w:p>
    <w:p>
      <w:pPr>
        <w:ind w:left="1440" w:right="0"/>
      </w:pPr>
      <w:r>
        <w:rPr>
          <w:rStyle w:val="font_h3"/>
        </w:rPr>
        <w:t xml:space="preserve">8.5.3.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ind w:left="1440" w:right="0"/>
      </w:pPr>
      <w:r>
        <w:rPr>
          <w:rStyle w:val="font_h3"/>
        </w:rPr>
        <w:t xml:space="preserve">8.5.4. Pose aux abords des extrémités de toiture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C193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8AD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2026-01-30T21:25:15+01:00</dcterms:created>
  <dcterms:modified xsi:type="dcterms:W3CDTF">2026-01-30T21:25:15+01:00</dcterms:modified>
</cp:coreProperties>
</file>

<file path=docProps/custom.xml><?xml version="1.0" encoding="utf-8"?>
<Properties xmlns="http://schemas.openxmlformats.org/officeDocument/2006/custom-properties" xmlns:vt="http://schemas.openxmlformats.org/officeDocument/2006/docPropsVTypes"/>
</file>