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Mur de façade en béton léger</w:t>
      </w:r>
    </w:p>
    <w:p>
      <w:pPr/>
      <w:r>
        <w:rPr>
          <w:rStyle w:val="font_h1"/>
        </w:rPr>
        <w:t xml:space="preserve">1. Principe et domaine d'emploi</w:t>
      </w:r>
    </w:p>
    <w:p>
      <w:pPr>
        <w:ind w:left="720" w:right="0"/>
      </w:pPr>
      <w:r>
        <w:rPr>
          <w:rStyle w:val="font_h2"/>
        </w:rPr>
        <w:t xml:space="preserve">1.1. Principe du procédé et gammes de béton</w:t>
      </w:r>
    </w:p>
    <w:p>
      <w:pPr/>
      <w:r>
        <w:rPr/>
        <w:t xml:space="preserve">Validé par le Groupe Spécialisé le 21/06/2023</w:t>
      </w:r>
    </w:p>
    <w:p>
      <w:pPr/>
      <w:r>
        <w:rPr>
          <w:b/>
          <w:bCs/>
        </w:rPr>
        <w:t xml:space="preserve">Description</w:t>
      </w:r>
    </w:p>
    <w:p>
      <w:pPr/>
      <w:r>
        <w:rPr/>
        <w:t xml:space="preserve">-Description des ouvrages réalisés avec le procédé de mur de façade en béton léger : réalisation des murs de façade, de murs pignons, balcons, etc.</w:t>
      </w:r>
    </w:p>
    <w:p>
      <w:pPr/>
      <w:r>
        <w:rPr/>
        <w:t xml:space="preserve">-Préciser les gammes de béton léger visées par l’avis. Pour chaque gamme de béton léger visée, indiquer la valeur de la conductivité thermique, la classe de résistance et la classe de masse volumique associées.</w:t>
      </w:r>
    </w:p>
    <w:p>
      <w:pPr/>
      <w:r>
        <w:rPr/>
        <w:t xml:space="preserve">-Détailler les revêtements intérieurs et extérieurs revendiqués</w:t>
      </w:r>
    </w:p>
    <w:p>
      <w:pPr/>
      <w:r>
        <w:rPr/>
        <w:t xml:space="preserve">-Préciser les classes d’expositions (au sens de la NF EN 206+A2/CN) visées.</w:t>
      </w:r>
    </w:p>
    <w:p>
      <w:pPr>
        <w:ind w:left="720" w:right="0"/>
      </w:pPr>
      <w:r>
        <w:rPr>
          <w:rStyle w:val="font_h2"/>
        </w:rPr>
        <w:t xml:space="preserve">1.2. Domaine d'emploi</w:t>
      </w:r>
    </w:p>
    <w:p>
      <w:pPr/>
      <w:r>
        <w:rPr/>
        <w:t xml:space="preserve">Validé par le Groupe Spécialisé le 14/02/2019</w:t>
      </w:r>
    </w:p>
    <w:p>
      <w:pPr/>
      <w:r>
        <w:rPr>
          <w:b/>
          <w:bCs/>
        </w:rPr>
        <w:t xml:space="preserve">Description</w:t>
      </w:r>
    </w:p>
    <w:p>
      <w:pPr/>
      <w:r>
        <w:rPr/>
        <w:t xml:space="preserve">-Préciser les typologies de bâtiments visés par l’avis technique (destination, nombre de niveaux, type de système constructif, ...). </w:t>
      </w:r>
    </w:p>
    <w:p>
      <w:pPr/>
      <w:r>
        <w:rPr/>
        <w:t xml:space="preserve">-Préciser les types de planchers visés et les murs intérieurs associés au procédé de mur de façade en béton léger. </w:t>
      </w:r>
    </w:p>
    <w:p>
      <w:pPr/>
      <w:r>
        <w:rPr/>
        <w:t xml:space="preserve">-Préciser si l’utilisation des balcons coulés sur place ou préfabriqués en béton léger est visée. </w:t>
      </w:r>
    </w:p>
    <w:p>
      <w:pPr/>
      <w:r>
        <w:rPr/>
        <w:t xml:space="preserve">-Préciser si l’utilisation du procédé dans des bâtiments nécessitant des dispositions parasismiques au sens de l’arrêté du 22 octobre 2010 modifié, est visée.</w:t>
      </w:r>
    </w:p>
    <w:p>
      <w:pPr/>
      <w:r>
        <w:rPr/>
        <w:t xml:space="preserve">-Préciser l'épaisseur minimale de mur visée.</w:t>
      </w:r>
    </w:p>
    <w:p>
      <w:pPr/>
      <w:r>
        <w:rPr>
          <w:b/>
          <w:bCs/>
        </w:rPr>
        <w:t xml:space="preserve">Illustration</w:t>
      </w:r>
    </w:p>
    <w:p>
      <w:pPr/>
      <w:r>
        <w:rPr/>
        <w:t xml:space="preserve">Ajouter les schémas suivants:Détail des liaisons avec les différents types de planchers visés et des liaisons avec les balcons (avec mise en évidence du phasage d'exécution) : </w:t>
      </w:r>
    </w:p>
    <w:p>
      <w:pPr/>
      <w:r>
        <w:rPr/>
        <w:t xml:space="preserve">-Coupe sur étage courant avec dalle pleine suspendue; </w:t>
      </w:r>
    </w:p>
    <w:p>
      <w:pPr>
        <w:pPr/>
        <w:numPr>
          <w:ilvl w:val="0"/>
          <w:numId w:val="9"/>
        </w:numPr>
      </w:pPr>
      <w:r>
        <w:rPr/>
        <w:t xml:space="preserve">Coupe étage courant avec prédalle suspendue ;</w:t>
      </w:r>
    </w:p>
    <w:p>
      <w:pPr>
        <w:pPr/>
        <w:numPr>
          <w:ilvl w:val="0"/>
          <w:numId w:val="9"/>
        </w:numPr>
      </w:pPr>
      <w:r>
        <w:rPr/>
        <w:t xml:space="preserve">Coupe étage courant avec balcon solidarisé en porte-à-faux coulé en place ;</w:t>
      </w:r>
    </w:p>
    <w:p>
      <w:pPr>
        <w:pPr/>
        <w:numPr>
          <w:ilvl w:val="0"/>
          <w:numId w:val="9"/>
        </w:numPr>
      </w:pPr>
      <w:r>
        <w:rPr/>
        <w:t xml:space="preserve">Coupe étage courant avec balcon solidarisé en porte-à-faux, exemple pour balcons préfabriqués au nu extérieur du voile  ;</w:t>
      </w:r>
    </w:p>
    <w:p>
      <w:pPr>
        <w:pPr/>
        <w:numPr>
          <w:ilvl w:val="0"/>
          <w:numId w:val="9"/>
        </w:numPr>
      </w:pPr>
      <w:r>
        <w:rPr/>
        <w:t xml:space="preserve">Dispositions constructives relatives aux balcons, etc.</w:t>
      </w:r>
    </w:p>
    <w:p>
      <w:pPr/>
      <w:r>
        <w:rPr>
          <w:rStyle w:val="font_h1"/>
        </w:rPr>
        <w:t xml:space="preserve">2. Matériaux</w:t>
      </w:r>
    </w:p>
    <w:p>
      <w:pPr>
        <w:ind w:left="720" w:right="0"/>
      </w:pPr>
      <w:r>
        <w:rPr>
          <w:rStyle w:val="font_h2"/>
        </w:rPr>
        <w:t xml:space="preserve">2.1. Composition des bétons léger</w:t>
      </w:r>
    </w:p>
    <w:p>
      <w:pPr/>
      <w:r>
        <w:rPr/>
        <w:t xml:space="preserve">Validé par le Groupe Spécialisé le 21/06/2023</w:t>
      </w:r>
    </w:p>
    <w:p>
      <w:pPr/>
      <w:r>
        <w:rPr>
          <w:b/>
          <w:bCs/>
        </w:rPr>
        <w:t xml:space="preserve">Description</w:t>
      </w:r>
    </w:p>
    <w:p>
      <w:pPr/>
      <w:r>
        <w:rPr/>
        <w:t xml:space="preserve">Pour chaque gamme de béton léger visée : </w:t>
      </w:r>
    </w:p>
    <w:p>
      <w:pPr/>
      <w:r>
        <w:rPr/>
        <w:t xml:space="preserve">-Préciser si le béton léger est conforme à la NF EN 206+A2/CN.</w:t>
      </w:r>
    </w:p>
    <w:p>
      <w:pPr/>
      <w:r>
        <w:rPr/>
        <w:t xml:space="preserve">-Indiquer les principaux constituants (ciment, granulats, E/c, additions …) et la granulométrie du béton léger</w:t>
      </w:r>
    </w:p>
    <w:p>
      <w:pPr/>
      <w:r>
        <w:rPr/>
        <w:t xml:space="preserve">-Indiquer les classes de résistance visées </w:t>
      </w:r>
    </w:p>
    <w:p>
      <w:pPr/>
      <w:r>
        <w:rPr/>
        <w:t xml:space="preserve">-Indiquer les classes d'exposition compatibles.</w:t>
      </w:r>
    </w:p>
    <w:p>
      <w:pPr>
        <w:ind w:left="720" w:right="0"/>
      </w:pPr>
      <w:r>
        <w:rPr>
          <w:rStyle w:val="font_h2"/>
        </w:rPr>
        <w:t xml:space="preserve">2.2. Caractéristiques du béton frais</w:t>
      </w:r>
    </w:p>
    <w:p>
      <w:pPr/>
      <w:r>
        <w:rPr/>
        <w:t xml:space="preserve">Validé par le Groupe Spécialisé le 14/02/2019</w:t>
      </w:r>
    </w:p>
    <w:p>
      <w:pPr/>
      <w:r>
        <w:rPr>
          <w:b/>
          <w:bCs/>
        </w:rPr>
        <w:t xml:space="preserve">Description</w:t>
      </w:r>
    </w:p>
    <w:p>
      <w:pPr/>
      <w:r>
        <w:rPr/>
        <w:t xml:space="preserve">-Indiquer les classes de consistance visées.</w:t>
      </w:r>
    </w:p>
    <w:p>
      <w:pPr/>
      <w:r>
        <w:rPr/>
        <w:t xml:space="preserve">-Indiquer le délai pratique d’utilisation du béton léger.</w:t>
      </w:r>
    </w:p>
    <w:p>
      <w:pPr/>
      <w:r>
        <w:rPr>
          <w:b/>
          <w:bCs/>
        </w:rPr>
        <w:t xml:space="preserve">Justification</w:t>
      </w:r>
    </w:p>
    <w:p>
      <w:pPr/>
      <w:r>
        <w:rPr/>
        <w:t xml:space="preserve">Résultats d'essais justifiant la classe de consistance et le délai pratique d'utilisation.</w:t>
      </w:r>
    </w:p>
    <w:p>
      <w:pPr>
        <w:ind w:left="720" w:right="0"/>
      </w:pPr>
      <w:r>
        <w:rPr>
          <w:rStyle w:val="font_h2"/>
        </w:rPr>
        <w:t xml:space="preserve">2.3. Caractéristiques du béton durci</w:t>
      </w:r>
    </w:p>
    <w:p>
      <w:pPr/>
      <w:r>
        <w:rPr/>
        <w:t xml:space="preserve">Validé par le Groupe Spécialisé le 21/06/2023</w:t>
      </w:r>
    </w:p>
    <w:p>
      <w:pPr/>
      <w:r>
        <w:rPr>
          <w:b/>
          <w:bCs/>
        </w:rPr>
        <w:t xml:space="preserve">Description</w:t>
      </w:r>
    </w:p>
    <w:p>
      <w:pPr/>
      <w:r>
        <w:rPr/>
        <w:t xml:space="preserve">Pour chaque gamme de béton léger visée, préciser : </w:t>
      </w:r>
    </w:p>
    <w:p>
      <w:pPr/>
      <w:r>
        <w:rPr/>
        <w:t xml:space="preserve">-la plage de masse volumique </w:t>
      </w:r>
    </w:p>
    <w:p>
      <w:pPr/>
      <w:r>
        <w:rPr/>
        <w:t xml:space="preserve">-la classe de résistance </w:t>
      </w:r>
    </w:p>
    <w:p>
      <w:pPr/>
      <w:r>
        <w:rPr/>
        <w:t xml:space="preserve">-la conductivité thermique utile </w:t>
      </w:r>
    </w:p>
    <w:p>
      <w:pPr/>
      <w:r>
        <w:rPr/>
        <w:t xml:space="preserve">-les classes d’exposition selon NF EN 206+A2/CN </w:t>
      </w:r>
    </w:p>
    <w:p>
      <w:pPr/>
      <w:r>
        <w:rPr/>
        <w:t xml:space="preserve">-le coefficient de dilatation thermique.</w:t>
      </w:r>
    </w:p>
    <w:p>
      <w:pPr/>
      <w:r>
        <w:rPr>
          <w:b/>
          <w:bCs/>
        </w:rPr>
        <w:t xml:space="preserve">Justification</w:t>
      </w:r>
    </w:p>
    <w:p>
      <w:pPr/>
      <w:r>
        <w:rPr/>
        <w:t xml:space="preserve">Rapports d'essais justifiant les caractéristiques des bétons durcis visés.</w:t>
      </w:r>
    </w:p>
    <w:p>
      <w:pPr/>
      <w:r>
        <w:rPr>
          <w:rStyle w:val="font_h1"/>
        </w:rPr>
        <w:t xml:space="preserve">3. Stabilité et résistance : conception et calculs</w:t>
      </w:r>
    </w:p>
    <w:p>
      <w:pPr>
        <w:ind w:left="720" w:right="0"/>
      </w:pPr>
      <w:r>
        <w:rPr>
          <w:rStyle w:val="font_h2"/>
        </w:rPr>
        <w:t xml:space="preserve">3.1. Règles appliquées</w:t>
      </w:r>
    </w:p>
    <w:p>
      <w:pPr/>
      <w:r>
        <w:rPr/>
        <w:t xml:space="preserve">Validé par le Groupe Spécialisé le 14/02/2019</w:t>
      </w:r>
    </w:p>
    <w:p>
      <w:pPr/>
      <w:r>
        <w:rPr>
          <w:b/>
          <w:bCs/>
        </w:rPr>
        <w:t xml:space="preserve">Description</w:t>
      </w:r>
    </w:p>
    <w:p>
      <w:pPr/>
      <w:r>
        <w:rPr/>
        <w:t xml:space="preserve">-Indiquer les règles de dimensionnement et de conception à appliquer pour le dimensionnement du procédé de mur de façade en béton léger : NF EN 1992-1-1 section 11, NF EN 1998-1 (si le domaine sismique est visé), ... </w:t>
      </w:r>
    </w:p>
    <w:p>
      <w:pPr/>
      <w:r>
        <w:rPr>
          <w:b/>
          <w:bCs/>
        </w:rPr>
        <w:t xml:space="preserve">Jurisprudence du GS3.2</w:t>
      </w:r>
      <w:r>
        <w:rPr/>
        <w:t xml:space="preserve"> </w:t>
      </w:r>
    </w:p>
    <w:p>
      <w:pPr/>
      <w:r>
        <w:rPr/>
        <w:t xml:space="preserve">Dans le cas où la loi de comportement du béton léger n’est pas conforme avec les règles de calcul usuelles (EC2) et présente un comportement élastique fragile dont la conformité à l'EC2 n'est pas justifiée, les prescriptions suivantes s'appliquent: </w:t>
      </w:r>
    </w:p>
    <w:p>
      <w:pPr>
        <w:pPr/>
        <w:numPr>
          <w:ilvl w:val="0"/>
          <w:numId w:val="10"/>
        </w:numPr>
      </w:pPr>
      <w:r>
        <w:rPr/>
        <w:t xml:space="preserve">L’analyse structurale non linéaire selon le §11.3.4 de la NF EN 1992-1-1 est exclue. Les voiles en béton léger doivent être dimensionnés selon la section 12 « Structure en béton non armé ou faiblement armé » de la NF EN 1992-1-1 et son AN </w:t>
      </w:r>
    </w:p>
    <w:p>
      <w:pPr/>
      <w:r>
        <w:rPr/>
        <w:t xml:space="preserve">-L’élancement des voiles en béton léger est limité à 60 étant donné l’absence de justification des modalités d’application de la section 12 « Structure en béton non armé ou faiblement armé » de la NF EN 1992-1-1 et son AN pour un béton ayant une loi de comportement en compression élastique fragile. </w:t>
      </w:r>
    </w:p>
    <w:p>
      <w:pPr>
        <w:pPr/>
        <w:numPr>
          <w:ilvl w:val="0"/>
          <w:numId w:val="11"/>
        </w:numPr>
      </w:pPr>
      <w:r>
        <w:rPr/>
        <w:t xml:space="preserve">L’utilisation du béton léger dans des murs ductiles n’est pas visée. </w:t>
      </w:r>
    </w:p>
    <w:p>
      <w:pPr>
        <w:pPr/>
        <w:numPr>
          <w:ilvl w:val="0"/>
          <w:numId w:val="11"/>
        </w:numPr>
      </w:pPr>
      <w:r>
        <w:rPr/>
        <w:t xml:space="preserve">La méthode de calcul des sections à l’ELU est similaire à la méthode de calcul élastique réalisé à l’ELS.</w:t>
      </w:r>
    </w:p>
    <w:p>
      <w:pPr>
        <w:pPr/>
        <w:numPr>
          <w:ilvl w:val="0"/>
          <w:numId w:val="11"/>
        </w:numPr>
      </w:pPr>
      <w:r>
        <w:rPr/>
        <w:t xml:space="preserve">Pour le dimensionnement des balcons (si visé), il conviendra également de retenir la loi de comportement linéaire de la résistance en compression du béton léger.  </w:t>
      </w:r>
    </w:p>
    <w:p>
      <w:pPr/>
      <w:r>
        <w:rPr/>
        <w:t xml:space="preserve">-Ajout dans le Dossier Technique de la loi de comportement linéaire à retenir pour les calculs.</w:t>
      </w:r>
    </w:p>
    <w:p>
      <w:pPr/>
      <w:r>
        <w:rPr>
          <w:b/>
          <w:bCs/>
        </w:rPr>
        <w:t xml:space="preserve">Justification</w:t>
      </w:r>
    </w:p>
    <w:p>
      <w:pPr/>
      <w:r>
        <w:rPr/>
        <w:t xml:space="preserve">-Caractérisation expérimentale de la loi de comportement en compression de la formulation ou des formulations de béton léger revendiquées (min. 3 essais par formulation). </w:t>
      </w:r>
    </w:p>
    <w:p>
      <w:pPr/>
      <w:r>
        <w:rPr/>
        <w:t xml:space="preserve">-Justifier l'application des règles de calcul usuelles du béton armé (EC2 section 11; conformité de la loi de comportement en compression). </w:t>
      </w:r>
    </w:p>
    <w:p>
      <w:pPr/>
      <w:r>
        <w:rPr/>
        <w:t xml:space="preserve">-Dans le cas où les règles de calcul usuelles (EC2) ne s'appliquent pas : détailler et justifier l'adoption d'une méthode de calcul simplifiée (pour les murs et pour les balcons si visés) des sections.</w:t>
      </w:r>
    </w:p>
    <w:p>
      <w:pPr>
        <w:ind w:left="720" w:right="0"/>
      </w:pPr>
      <w:r>
        <w:rPr>
          <w:rStyle w:val="font_h2"/>
        </w:rPr>
        <w:t xml:space="preserve">3.2. Justifications de structure en situation normale</w:t>
      </w:r>
    </w:p>
    <w:p>
      <w:pPr>
        <w:ind w:left="1440" w:right="0"/>
      </w:pPr>
      <w:r>
        <w:rPr>
          <w:rStyle w:val="font_h3"/>
        </w:rPr>
        <w:t xml:space="preserve">3.2.1. Raccourcissement relatif façade béton léger/refend en béton courant</w:t>
      </w:r>
    </w:p>
    <w:p>
      <w:pPr/>
      <w:r>
        <w:rPr/>
        <w:t xml:space="preserve">Validé par le Groupe Spécialisé le 14/02/2019</w:t>
      </w:r>
    </w:p>
    <w:p>
      <w:pPr/>
      <w:r>
        <w:rPr>
          <w:b/>
          <w:bCs/>
        </w:rPr>
        <w:t xml:space="preserve">Description</w:t>
      </w:r>
    </w:p>
    <w:p>
      <w:pPr/>
      <w:r>
        <w:rPr/>
        <w:t xml:space="preserve">Décrire la méthodologie de dimensionnement permettant de tenir compte d’un possible raccourcissement relatif façade béton léger/refend en béton courant (ayant tous les deux des propriétés mécaniques différentes), notamment sur le dimensionnement à l’état limite ultime du plancher.</w:t>
      </w:r>
    </w:p>
    <w:p>
      <w:pPr/>
      <w:r>
        <w:rPr>
          <w:b/>
          <w:bCs/>
        </w:rPr>
        <w:t xml:space="preserve">Jurisprudence GS3.2</w:t>
      </w:r>
      <w:r>
        <w:rPr/>
        <w:t xml:space="preserve"> </w:t>
      </w:r>
    </w:p>
    <w:p>
      <w:pPr/>
      <w:r>
        <w:rPr/>
        <w:t xml:space="preserve">Afin que le retrait plus important des bétons légers structuraux ne constitue pas une source de désordre des façades, il conviendra de respecter les distances courantes entre joints de dilatation, telle que préconisées dans l'annexe nationale à la NF EN 1992 partie 1-1 pour les bétons de masse volumique courante et d’appliquer les dispositions constructives de la NF EN 1992 partie 1-1 et en particulier de la partie 11.</w:t>
      </w:r>
    </w:p>
    <w:p>
      <w:pPr/>
      <w:r>
        <w:rPr>
          <w:b/>
          <w:bCs/>
        </w:rPr>
        <w:t xml:space="preserve">Justification</w:t>
      </w:r>
    </w:p>
    <w:p>
      <w:pPr/>
      <w:r>
        <w:rPr/>
        <w:t xml:space="preserve">Pour des bâtiments de hauteur importante, il convient de justifier par une note de calcul l’influence des voiles de façade en béton léger sur le comportement global de l’ouvrage et notamment sur le dimensionnement des dalles sous l’effet du possible raccourcissement relatif de la façade en béton léger et des murs intérieurs en béton courant. Pour cela, il convient de vérifier, pour différentes configurations enveloppes de bâtiments (nombre de niveaux « x » au-delà duquel la vérification doit être réalisée à justifier à partir d’une étude de sensibilité sur plusieurs bâtiments), les sollicitations additionnelles dans les dalles à l’état limite ultime (moments sur appuis et efforts tranchants) dues à l’éventuel raccourcissement relatif de la façade en béton léger et des murs intérieurs en béton courant.</w:t>
      </w:r>
    </w:p>
    <w:p>
      <w:pPr>
        <w:ind w:left="1440" w:right="0"/>
      </w:pPr>
      <w:r>
        <w:rPr>
          <w:rStyle w:val="font_h3"/>
        </w:rPr>
        <w:t xml:space="preserve">3.2.2. Ancrages et recouvrements</w:t>
      </w:r>
    </w:p>
    <w:p>
      <w:pPr/>
      <w:r>
        <w:rPr/>
        <w:t xml:space="preserve">Validé par le Groupe Spécialisé le 14/02/2019</w:t>
      </w:r>
    </w:p>
    <w:p>
      <w:pPr/>
      <w:r>
        <w:rPr>
          <w:b/>
          <w:bCs/>
        </w:rPr>
        <w:t xml:space="preserve">Description</w:t>
      </w:r>
    </w:p>
    <w:p>
      <w:pPr/>
      <w:r>
        <w:rPr/>
        <w:t xml:space="preserve">Décrire la méthodologie de calcul retenue pour déterminer les longueurs d’ancrage et de recouvrement des armatures dans le cas d’utilisation du béton léger (façade et balcon si visé). </w:t>
      </w:r>
    </w:p>
    <w:p>
      <w:pPr/>
      <w:r>
        <w:rPr>
          <w:b/>
          <w:bCs/>
        </w:rPr>
        <w:t xml:space="preserve">Jurisprudence GS3.2</w:t>
      </w:r>
      <w:r>
        <w:rPr/>
        <w:t xml:space="preserve"> </w:t>
      </w:r>
    </w:p>
    <w:p>
      <w:pPr/>
      <w:r>
        <w:rPr/>
        <w:t xml:space="preserve">La vérification de la longueur développée de l’ancrage par les aciers en attente dans le voile de façade pourra être effectuée en suivant les prescriptions de la norme NF EN 1992-1-1 et son annexe national (§8.4.4) permettant de calculer la longueur d’ancrage de calcul lb,d , calculée à partir de la valeur d’adhérence du béton léger flctd (flctd=αlctd×flctk,0.005/γc selon NF EN 1992-1-1 §8.4.2).En l’absence de justification particulière (essais d’adhérence acier/béton, …), le calcul de la longueur d’ancrage des armatures dans le béton léger devra être réalisé en prenant en compte le facteur αlctd=0.85.</w:t>
      </w:r>
    </w:p>
    <w:p>
      <w:pPr/>
      <w:r>
        <w:rPr>
          <w:b/>
          <w:bCs/>
        </w:rPr>
        <w:t xml:space="preserve">Justification</w:t>
      </w:r>
    </w:p>
    <w:p>
      <w:pPr/>
      <w:r>
        <w:rPr/>
        <w:t xml:space="preserve">Si calcul de la longueur d’ancrage des armatures dans le béton léger en prenant en compte un facteur αlctd supérieur à 0.85: réalisation d'essais d'adhérence acier/béton (type pull-out) sur des diamètres d'armature représentatifs.</w:t>
      </w:r>
    </w:p>
    <w:p>
      <w:pPr>
        <w:ind w:left="1440" w:right="0"/>
      </w:pPr>
      <w:r>
        <w:rPr>
          <w:rStyle w:val="font_h3"/>
        </w:rPr>
        <w:t xml:space="preserve">3.2.3. Liaison planchers – façade en béton léger</w:t>
      </w:r>
    </w:p>
    <w:p>
      <w:pPr/>
      <w:r>
        <w:rPr/>
        <w:t xml:space="preserve">Validé par le Groupe Spécialisé le 14/02/2019</w:t>
      </w:r>
    </w:p>
    <w:p>
      <w:pPr/>
      <w:r>
        <w:rPr>
          <w:b/>
          <w:bCs/>
        </w:rPr>
        <w:t xml:space="preserve">Description</w:t>
      </w:r>
    </w:p>
    <w:p>
      <w:pPr/>
      <w:r>
        <w:rPr/>
        <w:t xml:space="preserve">Préciser les dispositions constructives à respecter permettant la liaison entre la façade en béton léger et le plancher intérieur en béton courant : utilisation des boites d’attente, etc.Préciser également les conditions de dimensionnement de la reprise de bétonnage à l'interface plancher/façade.</w:t>
      </w:r>
    </w:p>
    <w:p>
      <w:pPr/>
      <w:r>
        <w:rPr>
          <w:b/>
          <w:bCs/>
        </w:rPr>
        <w:t xml:space="preserve">Illustration</w:t>
      </w:r>
    </w:p>
    <w:p>
      <w:pPr/>
      <w:r>
        <w:rPr/>
        <w:t xml:space="preserve">Détail des dispositions constructives adoptées à la liaison plancher/façade pour chaque typologie de plancher visée.</w:t>
      </w:r>
    </w:p>
    <w:p>
      <w:pPr>
        <w:ind w:left="1440" w:right="0"/>
      </w:pPr>
      <w:r>
        <w:rPr>
          <w:rStyle w:val="font_h3"/>
        </w:rPr>
        <w:t xml:space="preserve">3.2.4. Fixations mécaniques</w:t>
      </w:r>
    </w:p>
    <w:p>
      <w:pPr/>
      <w:r>
        <w:rPr/>
        <w:t xml:space="preserve">Validé par le Groupe Spécialisé le 14/02/2019</w:t>
      </w:r>
    </w:p>
    <w:p>
      <w:pPr/>
      <w:r>
        <w:rPr>
          <w:b/>
          <w:bCs/>
        </w:rPr>
        <w:t xml:space="preserve">Description</w:t>
      </w:r>
    </w:p>
    <w:p>
      <w:pPr/>
      <w:r>
        <w:rPr/>
        <w:t xml:space="preserve">Dans le cas où l’utilisation des chevilles sur support béton léger est visé, il faudra préciser les types de chevilles à utiliser et les référentiels techniques auxquels ils font objet (ETE, etc.). </w:t>
      </w:r>
    </w:p>
    <w:p>
      <w:pPr/>
      <w:r>
        <w:rPr>
          <w:b/>
          <w:bCs/>
        </w:rPr>
        <w:t xml:space="preserve">Jurisprudence GS3.2</w:t>
      </w:r>
      <w:r>
        <w:rPr/>
        <w:t xml:space="preserve"> </w:t>
      </w:r>
    </w:p>
    <w:p>
      <w:pPr/>
      <w:r>
        <w:rPr/>
        <w:t xml:space="preserve">Si les référentiels techniques dont les fixations mécaniques font l’objet (ETE) ne visent pas d’utilisation sur un support en béton léger : </w:t>
      </w:r>
    </w:p>
    <w:p>
      <w:pPr>
        <w:pPr/>
        <w:numPr>
          <w:ilvl w:val="0"/>
          <w:numId w:val="12"/>
        </w:numPr>
      </w:pPr>
      <w:r>
        <w:rPr/>
        <w:t xml:space="preserve">Toutes les chevilles doivent impérativement faire l’objet d’essais de traction sur site dans le support béton léger.</w:t>
      </w:r>
    </w:p>
    <w:p>
      <w:pPr>
        <w:pPr/>
        <w:numPr>
          <w:ilvl w:val="0"/>
          <w:numId w:val="12"/>
        </w:numPr>
      </w:pPr>
      <w:r>
        <w:rPr/>
        <w:t xml:space="preserve">Ces essais doivent être réalisés avant la mise en œuvre des chevilles pour intégrer les résultats au dimensionnement des fixations. Ils ont pour but de déterminer une résistance caractéristique pour les supports béton léger, ceux-ci n’étant pas visés par l’homologation des chevilles. </w:t>
      </w:r>
    </w:p>
    <w:p>
      <w:pPr>
        <w:pPr/>
        <w:numPr>
          <w:ilvl w:val="0"/>
          <w:numId w:val="12"/>
        </w:numPr>
      </w:pPr>
      <w:r>
        <w:rPr/>
        <w:t xml:space="preserve">Ces essais sont réalisés et interprétés par le fabricant de chevilles suivant les recommandations pour la réalisation d’essais de chevilles sur site (ou sur chantier) du CISMA « Recommandations à l’usage des professionnels de la construction pour la réalisation d’essais de chevilles sur site (ou sur chantier) »</w:t>
      </w:r>
    </w:p>
    <w:p>
      <w:pPr/>
      <w:r>
        <w:rPr>
          <w:b/>
          <w:bCs/>
        </w:rPr>
        <w:t xml:space="preserve">Justification</w:t>
      </w:r>
    </w:p>
    <w:p>
      <w:pPr/>
      <w:r>
        <w:rPr/>
        <w:t xml:space="preserve">Afin de montrer la faisabilité d’utilisation des chevilles mécaniques sur support béton léger, il faudra transmettre un certain nombre de rapports d’essais d’arrachement des chevilles (différentes typologies de chevilles en fonction du domaine d’emploi et des gammes de béton visées) réalisés sur support béton léger. Ces essais sont réalisés en suivant les recommandations pour la réalisation d’essais de chevilles sur site (ou sur chantier) du CISMA « Recommandations à l’usage des professionnels de la construction pour la réalisation d’essais de chevilles sur site (ou sur chantier) »</w:t>
      </w:r>
    </w:p>
    <w:p>
      <w:pPr>
        <w:ind w:left="720" w:right="0"/>
      </w:pPr>
      <w:r>
        <w:rPr>
          <w:rStyle w:val="font_h2"/>
        </w:rPr>
        <w:t xml:space="preserve">3.3. Justification en situation sismique</w:t>
      </w:r>
    </w:p>
    <w:p>
      <w:pPr/>
      <w:r>
        <w:rPr/>
        <w:t xml:space="preserve">Validé par le Groupe Spécialisé le 14/02/2019</w:t>
      </w:r>
    </w:p>
    <w:p>
      <w:pPr/>
      <w:r>
        <w:rPr>
          <w:b/>
          <w:bCs/>
        </w:rPr>
        <w:t xml:space="preserve">Description</w:t>
      </w:r>
    </w:p>
    <w:p>
      <w:pPr/>
      <w:r>
        <w:rPr/>
        <w:t xml:space="preserve">Dans le cas où l’utilisation en zone sismique est visée, préciser : </w:t>
      </w:r>
    </w:p>
    <w:p>
      <w:pPr>
        <w:pPr/>
        <w:numPr>
          <w:ilvl w:val="0"/>
          <w:numId w:val="13"/>
        </w:numPr>
      </w:pPr>
      <w:r>
        <w:rPr/>
        <w:t xml:space="preserve">Les dispositions à appliquer : classe de ductilité et coefficient de comportement, méthodologie de dimensionnement de l’ouvrage sous sollicitation sismique. </w:t>
      </w:r>
    </w:p>
    <w:p>
      <w:pPr/>
      <w:r>
        <w:rPr/>
        <w:t xml:space="preserve">-Les principes de modélisation des ouvrages en béton léger : méthode à utiliser (par ex. Eléments finis), typologie de logiciel, classes de ductilité et coefficient de comportement à adopter pour les murs primaires, rigidité à adopter pour les murs de façade. </w:t>
      </w:r>
    </w:p>
    <w:p>
      <w:pPr/>
      <w:r>
        <w:rPr>
          <w:b/>
          <w:bCs/>
        </w:rPr>
        <w:t xml:space="preserve">Jurisprudence GS3.2</w:t>
      </w:r>
      <w:r>
        <w:rPr/>
        <w:t xml:space="preserve"> </w:t>
      </w:r>
    </w:p>
    <w:p>
      <w:pPr/>
      <w:r>
        <w:rPr/>
        <w:t xml:space="preserve">L’utilisation du béton léger en zone sismique reste possible moyennant : </w:t>
      </w:r>
    </w:p>
    <w:p>
      <w:pPr/>
      <w:r>
        <w:rPr/>
        <w:t xml:space="preserve">(i) le respect des recommandations de la NF EN 1998-1 et son Annexe Nationale française</w:t>
      </w:r>
    </w:p>
    <w:p>
      <w:pPr/>
      <w:r>
        <w:rPr/>
        <w:t xml:space="preserve">(ii)de vérifier à l’échelle du matériau, le niveau de dégradation du béton léger sous sollicitation cyclique (détermination de la loi de comportement avant et après sollicitation permettant d’observer une possible dégradation du matériau ;détermination des coefficients partiels sous sollicitation cyclique et du coefficient de comportement q associé)</w:t>
      </w:r>
    </w:p>
    <w:p>
      <w:pPr/>
      <w:r>
        <w:rPr/>
        <w:t xml:space="preserve">(iii) se limiter à la classe de ductilité DCM au sens de la NF EN 1998-1 §5.2.2.1 (en l'absence de justification spécifique).</w:t>
      </w:r>
    </w:p>
    <w:p>
      <w:pPr/>
      <w:r>
        <w:rPr>
          <w:b/>
          <w:bCs/>
        </w:rPr>
        <w:t xml:space="preserve">Justification</w:t>
      </w:r>
    </w:p>
    <w:p>
      <w:pPr>
        <w:pPr/>
        <w:numPr>
          <w:ilvl w:val="0"/>
          <w:numId w:val="14"/>
        </w:numPr>
      </w:pPr>
      <w:r>
        <w:rPr/>
        <w:t xml:space="preserve">Rapport d’essai de caractérisation du béton léger (pour chaque gamme visée) sous sollicitation cyclique : étudier l’évolution de la loi de comportement et du module d’élasticité avant et après sollicitation cyclique. </w:t>
      </w:r>
    </w:p>
    <w:p>
      <w:pPr>
        <w:pPr/>
        <w:numPr>
          <w:ilvl w:val="0"/>
          <w:numId w:val="14"/>
        </w:numPr>
      </w:pPr>
      <w:r>
        <w:rPr/>
        <w:t xml:space="preserve">Note de calcul permettant d’exploiter les résultats d’essais sur le matériau (pour chaque gamme de béton visée) afin de déterminer les coefficients partiels à utiliser et le coefficient de comportement, en fonction de la classe de ductilité du voile de façade. </w:t>
      </w:r>
    </w:p>
    <w:p>
      <w:pPr>
        <w:pPr/>
        <w:numPr>
          <w:ilvl w:val="0"/>
          <w:numId w:val="14"/>
        </w:numPr>
      </w:pPr>
      <w:r>
        <w:rPr/>
        <w:t xml:space="preserve">Note de calcul permettant d’étudier et de vérifier l’influence des façades en béton léger sur la distribution des efforts de contreventement : </w:t>
      </w:r>
    </w:p>
    <w:p>
      <w:pPr/>
      <w:r>
        <w:rPr/>
        <w:t xml:space="preserve">o   Choix d’une batterie de modèles de bâtiments représentatifs du domaine d’emploi visé (faire varier le nombre d’étage, le type de contreventement, le type de sol, la zone sismique, etc.) ou un bâtiment enveloppe du domaine d’emploi visé.</w:t>
      </w:r>
    </w:p>
    <w:p>
      <w:pPr/>
      <w:r>
        <w:rPr/>
        <w:t xml:space="preserve">o   Pour chaque bâtiment, deux modélisations sont réalisées : avec façades en béton léger et avec façades en béton de granulats à densité courante ; </w:t>
      </w:r>
    </w:p>
    <w:p>
      <w:pPr/>
      <w:r>
        <w:rPr/>
        <w:t xml:space="preserve">o   Le calcul des forces de sollicitation sismique horizontales doit être conforme aux prescriptions de la norme NF EN 1998-1 (selon les conditions rappelées ci-dessus)</w:t>
      </w:r>
    </w:p>
    <w:p>
      <w:pPr/>
      <w:r>
        <w:rPr/>
        <w:t xml:space="preserve">o   Pour les différents modèles :   Comparer les fréquences propres ;   Quantifier l’augmentation des efforts dans les voiles de refend suite à l’introduction de voile de façade en béton léger.Si l’écart des fréquences propres est inférieur à 15% et que l’accroissement des efforts dans les voiles de refend est inférieur à 10%, une méthode simplifiée de dimensionnement est envisageable, par exemple ne pas prendre en compte les propriétés mécaniques du béton léger dans le dimensionnement des voiles; sinon, l’étude  globale du bâtiment en situation sismique doit être réalisée en intégrant les caractéristiques  des voiles de façade en béton léger afin de déterminer la répartition des efforts sur les éléments de contreventement et les déformations. </w:t>
      </w:r>
    </w:p>
    <w:p>
      <w:pPr/>
      <w:r>
        <w:rPr/>
        <w:t xml:space="preserve">-Si utilisation en classe DCH visée:  justifier la ductilité du comportement des murs en béton léger à partir de la réalisation d’un essai de contreventement sous chargement cyclique sur un mur en béton léger.</w:t>
      </w:r>
    </w:p>
    <w:p>
      <w:pPr>
        <w:ind w:left="720" w:right="0"/>
      </w:pPr>
      <w:r>
        <w:rPr>
          <w:rStyle w:val="font_h2"/>
        </w:rPr>
        <w:t xml:space="preserve">3.4. Sécurité en cas d’incendie</w:t>
      </w:r>
    </w:p>
    <w:p>
      <w:pPr>
        <w:ind w:left="1440" w:right="0"/>
      </w:pPr>
      <w:r>
        <w:rPr>
          <w:rStyle w:val="font_h3"/>
        </w:rPr>
        <w:t xml:space="preserve">3.4.1. Réaction au feu</w:t>
      </w:r>
    </w:p>
    <w:p>
      <w:pPr/>
      <w:r>
        <w:rPr/>
        <w:t xml:space="preserve">Validé par le Groupe Spécialisé le 21/06/2023</w:t>
      </w:r>
    </w:p>
    <w:p>
      <w:pPr/>
      <w:r>
        <w:rPr>
          <w:b/>
          <w:bCs/>
        </w:rPr>
        <w:t xml:space="preserve">Description</w:t>
      </w:r>
    </w:p>
    <w:p>
      <w:pPr/>
      <w:r>
        <w:rPr/>
        <w:t xml:space="preserve">Le béton léger conforme à la NF EN 206+A2/CN est classé A1 (Euroclasse), au même titre qu’un béton de densité courante.</w:t>
      </w:r>
    </w:p>
    <w:p>
      <w:pPr/>
      <w:r>
        <w:rPr>
          <w:b/>
          <w:bCs/>
        </w:rPr>
        <w:t xml:space="preserve">Justification</w:t>
      </w:r>
    </w:p>
    <w:p>
      <w:pPr/>
      <w:r>
        <w:rPr/>
        <w:t xml:space="preserve">Si béton léger non conforme à la NF EN 206+A2/CN, justifier la réaction au feu du béton (PV de réaction au feu par un laboratoire agréé).</w:t>
      </w:r>
    </w:p>
    <w:p>
      <w:pPr>
        <w:ind w:left="1440" w:right="0"/>
      </w:pPr>
      <w:r>
        <w:rPr>
          <w:rStyle w:val="font_h3"/>
        </w:rPr>
        <w:t xml:space="preserve">3.4.2. Résistance au feu</w:t>
      </w:r>
    </w:p>
    <w:p>
      <w:pPr>
        <w:ind w:left="2160" w:right="0"/>
      </w:pPr>
      <w:r>
        <w:rPr>
          <w:rStyle w:val="font_h3"/>
        </w:rPr>
        <w:t xml:space="preserve">3.4.2.1. Généralités</w:t>
      </w:r>
    </w:p>
    <w:p>
      <w:pPr/>
      <w:r>
        <w:rPr/>
        <w:t xml:space="preserve">Validé par le Groupe Spécialisé le 10/10/2024</w:t>
      </w:r>
    </w:p>
    <w:p>
      <w:pPr/>
      <w:r>
        <w:rPr>
          <w:b/>
          <w:bCs/>
        </w:rPr>
        <w:t xml:space="preserve">Description</w:t>
      </w:r>
    </w:p>
    <w:p>
      <w:pPr/>
      <w:r>
        <w:rPr/>
        <w:t xml:space="preserve">La résistance au feu du procédé de « Mur de façade en béton léger » doit faire l’objet d'une l’Appréciation de Laboratoire délivrée par un laboratoire agréé par le ministère de l’intérieur.L’appréciation devra couvrir par exemple les points suivants :</w:t>
      </w:r>
    </w:p>
    <w:p>
      <w:pPr>
        <w:pPr/>
        <w:numPr>
          <w:ilvl w:val="0"/>
          <w:numId w:val="15"/>
        </w:numPr>
      </w:pPr>
      <w:r>
        <w:rPr/>
        <w:t xml:space="preserve">Justification de la stabilité au feu du mur de façade en béton léger</w:t>
      </w:r>
    </w:p>
    <w:p>
      <w:pPr>
        <w:pPr/>
        <w:numPr>
          <w:ilvl w:val="0"/>
          <w:numId w:val="15"/>
        </w:numPr>
      </w:pPr>
      <w:r>
        <w:rPr/>
        <w:t xml:space="preserve">Dispositions constructives permettant d’éviter la propagation du feu</w:t>
      </w:r>
    </w:p>
    <w:p>
      <w:pPr/>
      <w:r>
        <w:rPr/>
        <w:t xml:space="preserve">Les conditions d’utilisation et les gammes acceptées pour une utilisation en cas d’incendie devront être correctement précisées dans l’appréciation de laboratoire.</w:t>
      </w:r>
    </w:p>
    <w:p>
      <w:pPr/>
      <w:r>
        <w:rPr>
          <w:b/>
          <w:bCs/>
        </w:rPr>
        <w:t xml:space="preserve">Justification</w:t>
      </w:r>
    </w:p>
    <w:p>
      <w:pPr/>
      <w:r>
        <w:rPr/>
        <w:t xml:space="preserve">Appréciation de Laboratoire délivrée par un laboratoire agréé sur le procédé de façade en béton léger.</w:t>
      </w:r>
    </w:p>
    <w:p>
      <w:pPr>
        <w:ind w:left="2160" w:right="0"/>
      </w:pPr>
      <w:r>
        <w:rPr>
          <w:rStyle w:val="font_h3"/>
        </w:rPr>
        <w:t xml:space="preserve">3.4.2.2. Justification de la stabilité au feu du mur</w:t>
      </w:r>
    </w:p>
    <w:p>
      <w:pPr/>
      <w:r>
        <w:rPr/>
        <w:t xml:space="preserve">Validé par le Groupe Spécialisé le 10/10/2024</w:t>
      </w:r>
    </w:p>
    <w:p>
      <w:pPr/>
      <w:r>
        <w:rPr>
          <w:b/>
          <w:bCs/>
        </w:rPr>
        <w:t xml:space="preserve">Description</w:t>
      </w:r>
    </w:p>
    <w:p>
      <w:pPr/>
      <w:r>
        <w:rPr/>
        <w:t xml:space="preserve">Réalisation d’une Appréciation de Laboratoire agréé afin de déterminer les valeurs de contraintes admissibles en fonction de la durée d’exposition. Les conditions de validité de ces valeurs de contraintes admissibles devront être également précisées dans l’Appréciation de Laboratoire (épaisseurs de mur, section d’armatures minimale, présence des fibres de renfort, etc.)</w:t>
      </w:r>
    </w:p>
    <w:p>
      <w:pPr/>
      <w:r>
        <w:rPr>
          <w:b/>
          <w:bCs/>
        </w:rPr>
        <w:t xml:space="preserve">Justification</w:t>
      </w:r>
    </w:p>
    <w:p>
      <w:pPr/>
      <w:r>
        <w:rPr/>
        <w:t xml:space="preserve">Appréciation au feu d'un laboratoire agréé</w:t>
      </w:r>
    </w:p>
    <w:p>
      <w:pPr>
        <w:ind w:left="2160" w:right="0"/>
      </w:pPr>
      <w:r>
        <w:rPr>
          <w:rStyle w:val="font_h3"/>
        </w:rPr>
        <w:t xml:space="preserve">3.4.2.3. Dispositions constructives permettant d’éviter la propagation du feu</w:t>
      </w:r>
    </w:p>
    <w:p>
      <w:pPr/>
      <w:r>
        <w:rPr/>
        <w:t xml:space="preserve">Validé par le Groupe Spécialisé le 10/10/2024</w:t>
      </w:r>
    </w:p>
    <w:p>
      <w:pPr/>
      <w:r>
        <w:rPr>
          <w:b/>
          <w:bCs/>
        </w:rPr>
        <w:t xml:space="preserve">Description</w:t>
      </w:r>
    </w:p>
    <w:p>
      <w:pPr/>
      <w:r>
        <w:rPr/>
        <w:t xml:space="preserve">Réalisation d’une appréciation de laboratoire agréé permettant de définir les dispositions constructives en matière de la propagation au feu par les façades.</w:t>
      </w:r>
    </w:p>
    <w:p>
      <w:pPr>
        <w:ind w:left="720" w:right="0"/>
      </w:pPr>
      <w:r>
        <w:rPr>
          <w:rStyle w:val="font_h2"/>
        </w:rPr>
        <w:t xml:space="preserve">3.5. Cas particulier des balcons et loggias en béton léger</w:t>
      </w:r>
    </w:p>
    <w:p>
      <w:pPr>
        <w:ind w:left="1440" w:right="0"/>
      </w:pPr>
      <w:r>
        <w:rPr>
          <w:rStyle w:val="font_h3"/>
        </w:rPr>
        <w:t xml:space="preserve">3.5.1. Balcons solidarisés et supporté</w:t>
      </w:r>
    </w:p>
    <w:p>
      <w:pPr/>
      <w:r>
        <w:rPr/>
        <w:t xml:space="preserve">Validé par le Groupe Spécialisé le 14/02/2019</w:t>
      </w:r>
    </w:p>
    <w:p>
      <w:pPr/>
      <w:r>
        <w:rPr>
          <w:b/>
          <w:bCs/>
        </w:rPr>
        <w:t xml:space="preserve">Description</w:t>
      </w:r>
    </w:p>
    <w:p>
      <w:pPr/>
      <w:r>
        <w:rPr/>
        <w:t xml:space="preserve">-Description des balcons solidarisés et supportés en béton léger visés par l’avis technique : longueur et épaisseur min et max.</w:t>
      </w:r>
    </w:p>
    <w:p>
      <w:pPr/>
      <w:r>
        <w:rPr/>
        <w:t xml:space="preserve">-Description du système ou typologie de structure utilisée pour supporter la structure.</w:t>
      </w:r>
    </w:p>
    <w:p>
      <w:pPr/>
      <w:r>
        <w:rPr>
          <w:b/>
          <w:bCs/>
        </w:rPr>
        <w:t xml:space="preserve">Illustration</w:t>
      </w:r>
    </w:p>
    <w:p>
      <w:pPr/>
      <w:r>
        <w:rPr/>
        <w:t xml:space="preserve">Détail du traitement des balcons supportés</w:t>
      </w:r>
    </w:p>
    <w:p>
      <w:pPr>
        <w:ind w:left="1440" w:right="0"/>
      </w:pPr>
      <w:r>
        <w:rPr>
          <w:rStyle w:val="font_h3"/>
        </w:rPr>
        <w:t xml:space="preserve">3.5.2. Balcons solidarisés en porte-à-faux</w:t>
      </w:r>
    </w:p>
    <w:p>
      <w:pPr>
        <w:ind w:left="2160" w:right="0"/>
      </w:pPr>
      <w:r>
        <w:rPr>
          <w:rStyle w:val="font_h3"/>
        </w:rPr>
        <w:t xml:space="preserve">3.5.2.1. Phasage de mise en œuvre</w:t>
      </w:r>
    </w:p>
    <w:p>
      <w:pPr/>
      <w:r>
        <w:rPr/>
        <w:t xml:space="preserve">Validé par le Groupe Spécialisé le 14/02/2019</w:t>
      </w:r>
    </w:p>
    <w:p>
      <w:pPr/>
      <w:r>
        <w:rPr>
          <w:b/>
          <w:bCs/>
        </w:rPr>
        <w:t xml:space="preserve">Description</w:t>
      </w:r>
    </w:p>
    <w:p>
      <w:pPr/>
      <w:r>
        <w:rPr/>
        <w:t xml:space="preserve">-Description des balcons solidarisés en porte-à-faux en béton léger visés par l’avis technique : longueur et épaisseur min et max.</w:t>
      </w:r>
    </w:p>
    <w:p>
      <w:pPr/>
      <w:r>
        <w:rPr/>
        <w:t xml:space="preserve">-Décrire le phasage de mise en œuvre de balcons solidarisé en porte-à-faux.</w:t>
      </w:r>
    </w:p>
    <w:p>
      <w:pPr/>
      <w:r>
        <w:rPr>
          <w:b/>
          <w:bCs/>
        </w:rPr>
        <w:t xml:space="preserve">Illustration</w:t>
      </w:r>
    </w:p>
    <w:p>
      <w:pPr/>
      <w:r>
        <w:rPr/>
        <w:t xml:space="preserve">Présenter des schémas montrant le phasage de mise en œuvre des balcons solidarisés en porte à faux.</w:t>
      </w:r>
    </w:p>
    <w:p>
      <w:pPr>
        <w:ind w:left="2160" w:right="0"/>
      </w:pPr>
      <w:r>
        <w:rPr>
          <w:rStyle w:val="font_h3"/>
        </w:rPr>
        <w:t xml:space="preserve">3.5.2.2. Méthodologie de dimensionnement des balcons en porte-à-faux</w:t>
      </w:r>
    </w:p>
    <w:p>
      <w:pPr/>
      <w:r>
        <w:rPr/>
        <w:t xml:space="preserve">Validé par le Groupe Spécialisé le 14/02/2019</w:t>
      </w:r>
    </w:p>
    <w:p>
      <w:pPr/>
      <w:r>
        <w:rPr>
          <w:b/>
          <w:bCs/>
        </w:rPr>
        <w:t xml:space="preserve">Description</w:t>
      </w:r>
    </w:p>
    <w:p>
      <w:pPr/>
      <w:r>
        <w:rPr/>
        <w:t xml:space="preserve">Décrire la méthodologie de dimensionnement des balcons en porte à faux, traitant notamment les points suivants :</w:t>
      </w:r>
    </w:p>
    <w:p>
      <w:pPr>
        <w:pPr/>
        <w:numPr>
          <w:ilvl w:val="0"/>
          <w:numId w:val="16"/>
        </w:numPr>
      </w:pPr>
      <w:r>
        <w:rPr/>
        <w:t xml:space="preserve">Le dimensionnement de la section d’armatures nécessaire, à l’encastrement du balcon et de la dalle, en flexion simple</w:t>
      </w:r>
    </w:p>
    <w:p>
      <w:pPr>
        <w:pPr/>
        <w:numPr>
          <w:ilvl w:val="0"/>
          <w:numId w:val="16"/>
        </w:numPr>
      </w:pPr>
      <w:r>
        <w:rPr/>
        <w:t xml:space="preserve">La vérification de la contrainte de compression du béton et de la contrainte de traction des armatures</w:t>
      </w:r>
    </w:p>
    <w:p>
      <w:pPr>
        <w:pPr/>
        <w:numPr>
          <w:ilvl w:val="0"/>
          <w:numId w:val="16"/>
        </w:numPr>
      </w:pPr>
      <w:r>
        <w:rPr/>
        <w:t xml:space="preserve">La vérification de la section à l’effort tranchant</w:t>
      </w:r>
    </w:p>
    <w:p>
      <w:pPr>
        <w:pPr/>
        <w:numPr>
          <w:ilvl w:val="0"/>
          <w:numId w:val="16"/>
        </w:numPr>
      </w:pPr>
      <w:r>
        <w:rPr/>
        <w:t xml:space="preserve">Le calcul de la longueur d’ancrage et du recouvrement des armatures</w:t>
      </w:r>
    </w:p>
    <w:p>
      <w:pPr>
        <w:pPr/>
        <w:numPr>
          <w:ilvl w:val="0"/>
          <w:numId w:val="16"/>
        </w:numPr>
      </w:pPr>
      <w:r>
        <w:rPr/>
        <w:t xml:space="preserve">La vérification de la flèche et le critère d’acceptabilité</w:t>
      </w:r>
    </w:p>
    <w:p>
      <w:pPr>
        <w:pPr/>
        <w:numPr>
          <w:ilvl w:val="0"/>
          <w:numId w:val="16"/>
        </w:numPr>
      </w:pPr>
      <w:r>
        <w:rPr/>
        <w:t xml:space="preserve">Le calcul de la section des armatures de reprise des sollicitation supplémentaires engendrées par le dénivellement du balcon vis à vis du plancher. </w:t>
      </w:r>
    </w:p>
    <w:p>
      <w:pPr/>
      <w:r>
        <w:rPr>
          <w:b/>
          <w:bCs/>
        </w:rPr>
        <w:t xml:space="preserve">Jurisprudence GS3.2</w:t>
      </w:r>
      <w:r>
        <w:rPr/>
        <w:t xml:space="preserve"> </w:t>
      </w:r>
    </w:p>
    <w:p>
      <w:pPr/>
      <w:r>
        <w:rPr/>
        <w:t xml:space="preserve">-Les éléments de balcons préfabriqués doivent reposer directement sur le mur sur une profondeur d’appui d’au moins 2 cm.</w:t>
      </w:r>
    </w:p>
    <w:p>
      <w:pPr/>
      <w:r>
        <w:rPr/>
        <w:t xml:space="preserve">-L’utilisation dans le cas de balcons et loggias est admise, dans les conditions de limitation de flèche au 1/250ème de la portée, sous combinaison quasi-permanente.</w:t>
      </w:r>
    </w:p>
    <w:p>
      <w:pPr/>
      <w:r>
        <w:rPr>
          <w:b/>
          <w:bCs/>
        </w:rPr>
        <w:t xml:space="preserve">Justification</w:t>
      </w:r>
    </w:p>
    <w:p>
      <w:pPr/>
      <w:r>
        <w:rPr/>
        <w:t xml:space="preserve">Exemple de note de calcul du dimensionnement d'un balcon en béton léger.</w:t>
      </w:r>
    </w:p>
    <w:p>
      <w:pPr/>
      <w:r>
        <w:rPr>
          <w:b/>
          <w:bCs/>
        </w:rPr>
        <w:t xml:space="preserve">Illustration</w:t>
      </w:r>
    </w:p>
    <w:p>
      <w:pPr/>
      <w:r>
        <w:rPr/>
        <w:t xml:space="preserve">Détail du traitement des balcons en béton léger (avec et sans dénivellement).</w:t>
      </w:r>
    </w:p>
    <w:p>
      <w:pPr>
        <w:ind w:left="2160" w:right="0"/>
      </w:pPr>
      <w:r>
        <w:rPr>
          <w:rStyle w:val="font_h3"/>
        </w:rPr>
        <w:t xml:space="preserve">3.5.2.3. Principe de ferraillage pour les balcons en porte-à-faux</w:t>
      </w:r>
    </w:p>
    <w:p>
      <w:pPr/>
      <w:r>
        <w:rPr/>
        <w:t xml:space="preserve">Validé par le Groupe Spécialisé le 14/02/2019</w:t>
      </w:r>
    </w:p>
    <w:p>
      <w:pPr/>
      <w:r>
        <w:rPr>
          <w:b/>
          <w:bCs/>
        </w:rPr>
        <w:t xml:space="preserve">Description</w:t>
      </w:r>
    </w:p>
    <w:p>
      <w:pPr/>
      <w:r>
        <w:rPr/>
        <w:t xml:space="preserve">Décrire les principes de ferraillage pour les balcons en porte-à-faux, avec et sans dénivellement entre le balcon et le plancher intérieur.</w:t>
      </w:r>
    </w:p>
    <w:p>
      <w:pPr/>
      <w:r>
        <w:rPr>
          <w:b/>
          <w:bCs/>
        </w:rPr>
        <w:t xml:space="preserve">Illustration</w:t>
      </w:r>
    </w:p>
    <w:p>
      <w:pPr/>
      <w:r>
        <w:rPr/>
        <w:t xml:space="preserve">Présenter des schémas montrant les principes de ferraillage pour les balcons en porte-à-faux, avec et sans dénivellement entre le balcon et le plancher intérieur.</w:t>
      </w:r>
    </w:p>
    <w:p>
      <w:pPr>
        <w:ind w:left="1440" w:right="0"/>
      </w:pPr>
      <w:r>
        <w:rPr>
          <w:rStyle w:val="font_h3"/>
        </w:rPr>
        <w:t xml:space="preserve">3.5.3. Dispositions constructives concernant l’étanchéité des balcons</w:t>
      </w:r>
    </w:p>
    <w:p>
      <w:pPr/>
      <w:r>
        <w:rPr/>
        <w:t xml:space="preserve">Validé par le Groupe Spécialisé le 21/04/2022</w:t>
      </w:r>
    </w:p>
    <w:p>
      <w:pPr/>
      <w:r>
        <w:rPr>
          <w:b/>
          <w:bCs/>
        </w:rPr>
        <w:t xml:space="preserve">Description</w:t>
      </w:r>
    </w:p>
    <w:p>
      <w:pPr/>
      <w:r>
        <w:rPr/>
        <w:t xml:space="preserve">-Décrire les dispositions constructives à respecter afin d’assurer l’étanchéité des balcons.</w:t>
      </w:r>
    </w:p>
    <w:p>
      <w:pPr/>
      <w:r>
        <w:rPr>
          <w:b/>
          <w:bCs/>
        </w:rPr>
        <w:t xml:space="preserve">Jurisprudence GS3.2</w:t>
      </w:r>
      <w:r>
        <w:rPr/>
        <w:t xml:space="preserve"> </w:t>
      </w:r>
    </w:p>
    <w:p>
      <w:pPr/>
      <w:r>
        <w:rPr/>
        <w:t xml:space="preserve">Si l’utilisation d’un balcon préfabriqué est visée, un revêtement d’étanchéité doit être interposé entre les balcons préfabriqués et le mur de façade afin d’éviter tout risque d’infiltration.</w:t>
      </w:r>
    </w:p>
    <w:p>
      <w:pPr/>
      <w:r>
        <w:rPr>
          <w:b/>
          <w:bCs/>
        </w:rPr>
        <w:t xml:space="preserve">Justification</w:t>
      </w:r>
    </w:p>
    <w:p>
      <w:pPr/>
      <w:r>
        <w:rPr/>
        <w:t xml:space="preserve">Justifier la compatibilité et l’adhérence des revêtements d’étanchéité sur le support en béton léger.L'évaluation de cette compatibilité doit faire l'objet d'une consultation devant le GS5.2 "Produits et procédés d'étanchéité de toitures-terrasses, de parois enterrées et cuvelages"</w:t>
      </w:r>
    </w:p>
    <w:p>
      <w:pPr/>
      <w:r>
        <w:rPr>
          <w:b/>
          <w:bCs/>
        </w:rPr>
        <w:t xml:space="preserve">Illustration</w:t>
      </w:r>
    </w:p>
    <w:p>
      <w:pPr/>
      <w:r>
        <w:rPr/>
        <w:t xml:space="preserve">-Présentation des schémas montrant le principe d’étanchéité pour les cas suivants : (1) Balcon avec faible dénivellement par rapport à la dalle du plancher et (2) Balcon avec fort dénivellement par rapport à la dalle du plancher.</w:t>
      </w:r>
    </w:p>
    <w:p>
      <w:pPr/>
      <w:r>
        <w:rPr>
          <w:rStyle w:val="font_h1"/>
        </w:rPr>
        <w:t xml:space="preserve">4. Performances thermiques</w:t>
      </w:r>
    </w:p>
    <w:p>
      <w:pPr/>
      <w:r>
        <w:rPr/>
        <w:t xml:space="preserve">Validé par le Groupe Spécialisé le 09/02/2021</w:t>
      </w:r>
    </w:p>
    <w:p>
      <w:pPr/>
      <w:r>
        <w:rPr>
          <w:b/>
          <w:bCs/>
        </w:rPr>
        <w:t xml:space="preserve">Description</w:t>
      </w:r>
    </w:p>
    <w:p>
      <w:pPr>
        <w:pPr/>
        <w:numPr>
          <w:ilvl w:val="0"/>
          <w:numId w:val="17"/>
        </w:numPr>
      </w:pPr>
      <w:r>
        <w:rPr/>
        <w:t xml:space="preserve">Présenter la ou les valeurs de la conductivité thermique (10°C, 50% HR) déclarées du béton léger. Elles doivent faire l'objet d'une évaluation conformément à la jurisprudence du GS20.</w:t>
      </w:r>
    </w:p>
    <w:p>
      <w:pPr>
        <w:pPr/>
        <w:numPr>
          <w:ilvl w:val="0"/>
          <w:numId w:val="17"/>
        </w:numPr>
      </w:pPr>
      <w:r>
        <w:rPr/>
        <w:t xml:space="preserve">Présenter les valeurs des coefficients de ponts thermiques entre les murs de façade en béton léger et les autres éléments de structure (par exemple Liaison avec plancher bas / plancher intermédiaire / plancher haut / entre parois verticales, avec et sans balcon, etc.), dans le cas où le titulaire souhaite afficher des valeurs de pont thermique en annexe du Dossier Technique.</w:t>
      </w:r>
    </w:p>
    <w:p>
      <w:pPr/>
      <w:r>
        <w:rPr>
          <w:b/>
          <w:bCs/>
        </w:rPr>
        <w:t xml:space="preserve">Justification</w:t>
      </w:r>
    </w:p>
    <w:p>
      <w:pPr/>
      <w:r>
        <w:rPr>
          <w:b/>
          <w:bCs/>
        </w:rPr>
        <w:t xml:space="preserve">Jurisprudence du GS20 pour l'évaluation de la conformité de la conductivité thermique revendiquée</w:t>
      </w:r>
      <w:r>
        <w:rPr/>
        <w:t xml:space="preserve"> </w:t>
      </w:r>
    </w:p>
    <w:p>
      <w:pPr/>
      <w:r>
        <w:rPr/>
        <w:t xml:space="preserve">Dans le cas d’Avis Techniques de procédés en béton « isolant » avec déclaration et suivi d’une valeur de conductivité thermique utile, l’évaluation de la conformité de la conductivité thermique utile doit se faire par un calcul de fractile 90/90 (selon l’ISO 10456) des autocontrôles réalisés sur la plage de masse volumique revendiquée.En l’absence d’évaluation de la conformité par un calcul de fractile 90/90, un coefficient de sécurité de 1,15 sur les valeurs de conductivité thermique déclarée sera appliqué pour obtenir la valeur utile. </w:t>
      </w:r>
    </w:p>
    <w:p>
      <w:pPr/>
      <w:r>
        <w:rPr/>
        <w:t xml:space="preserve">L’évaluation de la conformité de la conductivité thermique utile déclarée est réalisée de la manière suivante : </w:t>
      </w:r>
    </w:p>
    <w:p>
      <w:pPr/>
      <w:r>
        <w:pict>
          <v:shape type="#_x0000_t75" style="width:594pt; height:816pt; margin-left:0pt; margin-top:0pt; mso-position-horizontal:left; mso-position-vertical:top; mso-position-horizontal-relative:char;">
            <w10:wrap type="inline"/>
            <v:imagedata r:id="rId7" o:title=""/>
          </v:shape>
        </w:pict>
      </w:r>
    </w:p>
    <w:p>
      <w:pPr>
        <w:pPr/>
        <w:numPr>
          <w:ilvl w:val="0"/>
          <w:numId w:val="18"/>
        </w:numPr>
      </w:pPr>
      <w:r>
        <w:rPr/>
        <w:t xml:space="preserve">La fréquence choisie est celle donnant le plus grand nombre d'essais</w:t>
      </w:r>
    </w:p>
    <w:p>
      <w:pPr/>
      <w:r>
        <w:rPr/>
        <w:t xml:space="preserve">Nota : Pour les essais réalisés au fils chaud et au CT-mètre une corrélation doit être fait avec les essais réalisés à la plaque chaude gardée.</w:t>
      </w:r>
    </w:p>
    <w:p>
      <w:pPr/>
      <w:r>
        <w:rPr/>
        <w:t xml:space="preserve">Si les dispositions de vérification de la conformité de la conductivité thermique présentées dans le tableau ci-dessus ne sont pas respectés, le coefficient de sécurité de 1,15 pour la  conductivité thermique sera appliqué tout en respectant à minima les lignes 1 à 3 du tableau ci-dessus.</w:t>
      </w:r>
    </w:p>
    <w:p>
      <w:pPr/>
      <w:r>
        <w:rPr>
          <w:b/>
          <w:bCs/>
        </w:rPr>
        <w:t xml:space="preserve"> Justification des valeurs de ponts thermiques </w:t>
      </w:r>
    </w:p>
    <w:p>
      <w:pPr/>
      <w:r>
        <w:rPr/>
        <w:t xml:space="preserve">Dans le cas d’affichage des valeurs de pont thermiques, ces valeurs doivent faire l’objet de :</w:t>
      </w:r>
    </w:p>
    <w:p>
      <w:pPr>
        <w:pPr/>
        <w:numPr>
          <w:ilvl w:val="0"/>
          <w:numId w:val="19"/>
        </w:numPr>
      </w:pPr>
      <w:r>
        <w:rPr/>
        <w:t xml:space="preserve">Calcul de ponts thermiques réalisés par le titulaire et validé par les experts thermique du CSTB</w:t>
      </w:r>
    </w:p>
    <w:p>
      <w:pPr/>
      <w:r>
        <w:rPr/>
        <w:t xml:space="preserve">OU</w:t>
      </w:r>
    </w:p>
    <w:p>
      <w:pPr>
        <w:pPr/>
        <w:numPr>
          <w:ilvl w:val="0"/>
          <w:numId w:val="20"/>
        </w:numPr>
      </w:pPr>
      <w:r>
        <w:rPr/>
        <w:t xml:space="preserve">Calcul de ponts thermiques réalisés par les experts thermique du CSTB.</w:t>
      </w:r>
    </w:p>
    <w:p>
      <w:pPr/>
      <w:r>
        <w:rPr>
          <w:rStyle w:val="font_h1"/>
        </w:rPr>
        <w:t xml:space="preserve">5. Isolation acoustique</w:t>
      </w:r>
    </w:p>
    <w:p>
      <w:pPr/>
      <w:r>
        <w:rPr/>
        <w:t xml:space="preserve">Validé par le Groupe Spécialisé le 14/02/2019</w:t>
      </w:r>
    </w:p>
    <w:p>
      <w:pPr/>
      <w:r>
        <w:rPr>
          <w:b/>
          <w:bCs/>
        </w:rPr>
        <w:t xml:space="preserve">Description</w:t>
      </w:r>
    </w:p>
    <w:p>
      <w:pPr/>
      <w:r>
        <w:rPr/>
        <w:t xml:space="preserve">Préciser les performances acoustiques pour chaque configuration de mur en béton léger ou donner des valeurs enveloppes.</w:t>
      </w:r>
    </w:p>
    <w:p>
      <w:pPr/>
      <w:r>
        <w:rPr/>
        <w:t xml:space="preserve">Préciser la présence ou non du doublage en compatibilité avec les essais de caractérisation acoustiques réalisés.</w:t>
      </w:r>
    </w:p>
    <w:p>
      <w:pPr/>
      <w:r>
        <w:rPr>
          <w:b/>
          <w:bCs/>
        </w:rPr>
        <w:t xml:space="preserve">Justification</w:t>
      </w:r>
    </w:p>
    <w:p>
      <w:pPr/>
      <w:r>
        <w:rPr/>
        <w:t xml:space="preserve">Rapport d’essais de caractérisation de l’indice d’affaiblissement réalisés sur un mur en béton léger. La méthodologie d’évaluation expérimentale doit être conforme à la NF EN ISO 10140-2.Afin de valider l'ensemble de la gamme de mur visée, la configuration testée devra correspondre à la configuration de mur défavorable : épaisseur min et sans doublage.</w:t>
      </w:r>
    </w:p>
    <w:p>
      <w:pPr/>
      <w:r>
        <w:rPr>
          <w:rStyle w:val="font_h1"/>
        </w:rPr>
        <w:t xml:space="preserve">6. Finitions</w:t>
      </w:r>
    </w:p>
    <w:p>
      <w:pPr>
        <w:ind w:left="720" w:right="0"/>
      </w:pPr>
      <w:r>
        <w:rPr>
          <w:rStyle w:val="font_h2"/>
        </w:rPr>
        <w:t xml:space="preserve">6.1. Finitions intérieures</w:t>
      </w:r>
    </w:p>
    <w:p>
      <w:pPr/>
      <w:r>
        <w:rPr/>
        <w:t xml:space="preserve">Validé par le Groupe Spécialisé le 14/02/2019</w:t>
      </w:r>
    </w:p>
    <w:p>
      <w:pPr/>
      <w:r>
        <w:rPr>
          <w:b/>
          <w:bCs/>
        </w:rPr>
        <w:t xml:space="preserve">Description</w:t>
      </w:r>
    </w:p>
    <w:p>
      <w:pPr/>
      <w:r>
        <w:rPr/>
        <w:t xml:space="preserve">Préciser les types finition intérieure pouvant être utilisés sur le support béton léger avec les conditions d'utilisation associées.</w:t>
      </w:r>
    </w:p>
    <w:p>
      <w:pPr/>
      <w:r>
        <w:rPr>
          <w:b/>
          <w:bCs/>
        </w:rPr>
        <w:t xml:space="preserve">Justification</w:t>
      </w:r>
    </w:p>
    <w:p>
      <w:pPr/>
      <w:r>
        <w:rPr/>
        <w:t xml:space="preserve">La compatibilité entre la colle de doublage sur support béton léger devra être vérifiée selon les prescriptions de l’Annexe B du DTU 25.42 P1-2. </w:t>
      </w:r>
    </w:p>
    <w:p>
      <w:pPr/>
      <w:r>
        <w:rPr/>
        <w:t xml:space="preserve">-Rapport d’essai de compatibilité d’une colle de doublage sur support béton léger suivant les prescriptions de l’Annexe B du DTU 25.42 P1-2 (3 essais par configuration attendus).</w:t>
      </w:r>
    </w:p>
    <w:p>
      <w:pPr>
        <w:ind w:left="720" w:right="0"/>
      </w:pPr>
      <w:r>
        <w:rPr>
          <w:rStyle w:val="font_h2"/>
        </w:rPr>
        <w:t xml:space="preserve">6.2. Finitions extérieures</w:t>
      </w:r>
    </w:p>
    <w:p>
      <w:pPr/>
      <w:r>
        <w:rPr/>
        <w:t xml:space="preserve">Validé par le Groupe Spécialisé le 14/02/2019</w:t>
      </w:r>
    </w:p>
    <w:p>
      <w:pPr/>
      <w:r>
        <w:rPr>
          <w:b/>
          <w:bCs/>
        </w:rPr>
        <w:t xml:space="preserve">Description</w:t>
      </w:r>
    </w:p>
    <w:p>
      <w:pPr/>
      <w:r>
        <w:rPr/>
        <w:t xml:space="preserve">Préciser les types de finition extérieure pouvant être utilisés sur le support béton léger et les conditions d'utilisation associées. </w:t>
      </w:r>
    </w:p>
    <w:p>
      <w:pPr/>
      <w:r>
        <w:rPr>
          <w:b/>
          <w:bCs/>
        </w:rPr>
        <w:t xml:space="preserve">Jurisprudence GS3.2</w:t>
      </w:r>
      <w:r>
        <w:rPr/>
        <w:t xml:space="preserve"> </w:t>
      </w:r>
    </w:p>
    <w:p>
      <w:pPr>
        <w:pPr/>
        <w:numPr>
          <w:ilvl w:val="0"/>
          <w:numId w:val="21"/>
        </w:numPr>
      </w:pPr>
      <w:r>
        <w:rPr/>
        <w:t xml:space="preserve">Dans le cas d’enduits mortier, les prescriptions du DTU 26-1 sont à respecter. L’adhérence de l’enduit est évaluée par le mode de rupture de l’essai en traction. Le principe de l’essai en traction est défini dans la norme NF EN 1015-12. Cet essai devra être réalisé sur support béton léger.</w:t>
      </w:r>
    </w:p>
    <w:p>
      <w:pPr>
        <w:pPr/>
        <w:numPr>
          <w:ilvl w:val="0"/>
          <w:numId w:val="21"/>
        </w:numPr>
      </w:pPr>
      <w:r>
        <w:rPr/>
        <w:t xml:space="preserve">Dans le cas de revêtements collés céramiques et assimilés et des pierres naturelles, la pose peut s’effectuer dans les conditions du DTU 52.2 P1-1-2, à condition de vérifier la compatibilité entre le mortier-colle et le support béton léger. Le mortier colle utilisé doit être certifié C2-S1/S2 et pour une application en façade.</w:t>
      </w:r>
    </w:p>
    <w:p>
      <w:pPr/>
      <w:r>
        <w:rPr>
          <w:b/>
          <w:bCs/>
        </w:rPr>
        <w:t xml:space="preserve">Justification</w:t>
      </w:r>
    </w:p>
    <w:p>
      <w:pPr/>
      <w:r>
        <w:rPr/>
        <w:t xml:space="preserve">-Dans le cas d’utilisation d’enduits mortier : Rapport d’essai de traction réalisé sur support béton léger conformément à la norme NF EN 1015-12.</w:t>
      </w:r>
    </w:p>
    <w:p>
      <w:pPr/>
      <w:r>
        <w:rPr/>
        <w:t xml:space="preserve">-Dans le cas d’utilisation de revêtements céramiques et assimilés et des pierres naturelles : Rapport d’essais suivants = (i) vérification du temps ouverts (EN 1346), (ii) adhérence par traction après immersion dans l’eau selon la norme EN 1348 (iii) Adhérence par traction après cycles de gél-dégel selon la norme EN 1348 et (iv) Cisaillement après action de la chaleur selon l’annexe du DTU 52.2 P-2</w:t>
      </w:r>
    </w:p>
    <w:p>
      <w:pPr>
        <w:ind w:left="720" w:right="0"/>
      </w:pPr>
      <w:r>
        <w:rPr>
          <w:rStyle w:val="font_h2"/>
        </w:rPr>
        <w:t xml:space="preserve">6.3. Percements</w:t>
      </w:r>
    </w:p>
    <w:p>
      <w:pPr/>
      <w:r>
        <w:rPr/>
        <w:t xml:space="preserve">Validé par le Groupe Spécialisé le 14/02/2019</w:t>
      </w:r>
    </w:p>
    <w:p>
      <w:pPr/>
      <w:r>
        <w:rPr>
          <w:b/>
          <w:bCs/>
        </w:rPr>
        <w:t xml:space="preserve">Description</w:t>
      </w:r>
    </w:p>
    <w:p>
      <w:pPr/>
      <w:r>
        <w:rPr/>
        <w:t xml:space="preserve">Décrire les prescriptions constructives à suivre pour la réalisation des percements afin d'éviter les risque d’éclatement lors du perçage du support en béton léger.</w:t>
      </w:r>
    </w:p>
    <w:p>
      <w:pPr/>
      <w:r>
        <w:rPr>
          <w:rStyle w:val="font_h1"/>
        </w:rPr>
        <w:t xml:space="preserve">7. Fabrication et contrôles</w:t>
      </w:r>
    </w:p>
    <w:p>
      <w:pPr>
        <w:ind w:left="720" w:right="0"/>
      </w:pPr>
      <w:r>
        <w:rPr>
          <w:rStyle w:val="font_h2"/>
        </w:rPr>
        <w:t xml:space="preserve">7.1. Fabrication</w:t>
      </w:r>
    </w:p>
    <w:p>
      <w:pPr/>
      <w:r>
        <w:rPr/>
        <w:t xml:space="preserve">Validé par le Groupe Spécialisé le 14/02/2019</w:t>
      </w:r>
    </w:p>
    <w:p>
      <w:pPr/>
      <w:r>
        <w:rPr>
          <w:b/>
          <w:bCs/>
        </w:rPr>
        <w:t xml:space="preserve">Description</w:t>
      </w:r>
    </w:p>
    <w:p>
      <w:pPr/>
      <w:r>
        <w:rPr/>
        <w:t xml:space="preserve">-Préciser les sites de fabrication du béton léger</w:t>
      </w:r>
    </w:p>
    <w:p>
      <w:pPr/>
      <w:r>
        <w:rPr/>
        <w:t xml:space="preserve">-Préciser si les usines de fabrication du béton léger font l’objet d’un Certification de type NF.</w:t>
      </w:r>
    </w:p>
    <w:p>
      <w:pPr>
        <w:ind w:left="720" w:right="0"/>
      </w:pPr>
      <w:r>
        <w:rPr>
          <w:rStyle w:val="font_h2"/>
        </w:rPr>
        <w:t xml:space="preserve">7.2. Livraison</w:t>
      </w:r>
    </w:p>
    <w:p>
      <w:pPr/>
      <w:r>
        <w:rPr/>
        <w:t xml:space="preserve">Validé par le Groupe Spécialisé le 14/02/2019</w:t>
      </w:r>
    </w:p>
    <w:p>
      <w:pPr/>
      <w:r>
        <w:rPr>
          <w:b/>
          <w:bCs/>
        </w:rPr>
        <w:t xml:space="preserve">Description</w:t>
      </w:r>
    </w:p>
    <w:p>
      <w:pPr/>
      <w:r>
        <w:rPr/>
        <w:t xml:space="preserve">Préciser les dispositions à respecter relatives à la livraison du béton léger de l’usine de fabrication jusqu’au chantier.</w:t>
      </w:r>
    </w:p>
    <w:p>
      <w:pPr>
        <w:ind w:left="720" w:right="0"/>
      </w:pPr>
      <w:r>
        <w:rPr>
          <w:rStyle w:val="font_h2"/>
        </w:rPr>
        <w:t xml:space="preserve">7.3. Contrôles</w:t>
      </w:r>
    </w:p>
    <w:p>
      <w:pPr>
        <w:ind w:left="1440" w:right="0"/>
      </w:pPr>
      <w:r>
        <w:rPr>
          <w:rStyle w:val="font_h3"/>
        </w:rPr>
        <w:t xml:space="preserve">7.3.1. Contrôle interne</w:t>
      </w:r>
    </w:p>
    <w:p>
      <w:pPr/>
      <w:r>
        <w:rPr/>
        <w:t xml:space="preserve">Validé par le Groupe Spécialisé le 14/02/2019</w:t>
      </w:r>
    </w:p>
    <w:p>
      <w:pPr/>
      <w:r>
        <w:rPr>
          <w:b/>
          <w:bCs/>
        </w:rPr>
        <w:t xml:space="preserve">Description</w:t>
      </w:r>
    </w:p>
    <w:p>
      <w:pPr/>
      <w:r>
        <w:rPr/>
        <w:t xml:space="preserve">Préciser la nature et la fréquence des contrôles internes réalisés avant, durant et après la fabrication du béton léger, en précisant les critères d’acceptation : </w:t>
      </w:r>
    </w:p>
    <w:p>
      <w:pPr>
        <w:pPr/>
        <w:numPr>
          <w:ilvl w:val="0"/>
          <w:numId w:val="22"/>
        </w:numPr>
      </w:pPr>
      <w:r>
        <w:rPr/>
        <w:t xml:space="preserve">Contrôles sur les granulats</w:t>
      </w:r>
    </w:p>
    <w:p>
      <w:pPr>
        <w:pPr/>
        <w:numPr>
          <w:ilvl w:val="0"/>
          <w:numId w:val="22"/>
        </w:numPr>
      </w:pPr>
      <w:r>
        <w:rPr/>
        <w:t xml:space="preserve">Contrôles sur le ciment </w:t>
      </w:r>
    </w:p>
    <w:p>
      <w:pPr>
        <w:pPr/>
        <w:numPr>
          <w:ilvl w:val="0"/>
          <w:numId w:val="22"/>
        </w:numPr>
      </w:pPr>
      <w:r>
        <w:rPr/>
        <w:t xml:space="preserve">Contrôles sur le béton frais</w:t>
      </w:r>
    </w:p>
    <w:p>
      <w:pPr>
        <w:pPr/>
        <w:numPr>
          <w:ilvl w:val="0"/>
          <w:numId w:val="22"/>
        </w:numPr>
      </w:pPr>
      <w:r>
        <w:rPr/>
        <w:t xml:space="preserve">Contrôles sur le béton durci</w:t>
      </w:r>
    </w:p>
    <w:p>
      <w:pPr/>
      <w:r>
        <w:rPr>
          <w:b/>
          <w:bCs/>
        </w:rPr>
        <w:t xml:space="preserve">Justification</w:t>
      </w:r>
    </w:p>
    <w:p>
      <w:pPr/>
      <w:r>
        <w:rPr/>
        <w:t xml:space="preserve">-CPU des centrales. </w:t>
      </w:r>
    </w:p>
    <w:p>
      <w:pPr/>
      <w:r>
        <w:rPr/>
        <w:t xml:space="preserve">-Extrait des registres de contrôles internes</w:t>
      </w:r>
    </w:p>
    <w:p>
      <w:pPr>
        <w:ind w:left="1440" w:right="0"/>
      </w:pPr>
      <w:r>
        <w:rPr>
          <w:rStyle w:val="font_h3"/>
        </w:rPr>
        <w:t xml:space="preserve">7.3.2. Contrôle externe</w:t>
      </w:r>
    </w:p>
    <w:p>
      <w:pPr/>
      <w:r>
        <w:rPr/>
        <w:t xml:space="preserve">Validé par le Groupe Spécialisé le 14/02/2019</w:t>
      </w:r>
    </w:p>
    <w:p>
      <w:pPr/>
      <w:r>
        <w:rPr>
          <w:b/>
          <w:bCs/>
        </w:rPr>
        <w:t xml:space="preserve">Description</w:t>
      </w:r>
    </w:p>
    <w:p>
      <w:pPr/>
      <w:r>
        <w:rPr/>
        <w:t xml:space="preserve">-Préciser si la fabrication fait l'objet d'un contrôle externe et détailler la nature et la fréquence des contrôles externes le cas échéant. </w:t>
      </w:r>
    </w:p>
    <w:p>
      <w:pPr/>
      <w:r>
        <w:rPr/>
        <w:t xml:space="preserve">-Identification de l’organisme externe en charge du suivi de la production. </w:t>
      </w:r>
    </w:p>
    <w:p>
      <w:pPr/>
      <w:r>
        <w:rPr>
          <w:b/>
          <w:bCs/>
        </w:rPr>
        <w:t xml:space="preserve">Jurisprudence du GS3.2</w:t>
      </w:r>
      <w:r>
        <w:rPr/>
        <w:t xml:space="preserve"> </w:t>
      </w:r>
    </w:p>
    <w:p>
      <w:pPr/>
      <w:r>
        <w:rPr/>
        <w:t xml:space="preserve">Afin d’avoir des garanties sur la constance des performances (et notamment la valeur de conductivité thermique revendiquée) des gammes de béton léger visées, le GS3.2 demande que la fabrication du béton léger fasse l’objet d’un suivi d’Avis Technique par un organisme tiers. </w:t>
      </w:r>
    </w:p>
    <w:p>
      <w:pPr/>
      <w:r>
        <w:rPr/>
        <w:t xml:space="preserve">Ce suivi d’Avis Technique est réalisé par un organisme tiers compètent et accepté par le GS3.2 avec une fréquence d’au moins 1 visite par an par propriété thermique revendiquée :</w:t>
      </w:r>
    </w:p>
    <w:p>
      <w:pPr>
        <w:pPr/>
        <w:numPr>
          <w:ilvl w:val="0"/>
          <w:numId w:val="23"/>
        </w:numPr>
      </w:pPr>
      <w:r>
        <w:rPr/>
        <w:t xml:space="preserve">Avec prélèvement pour des essais de vérification ;</w:t>
      </w:r>
    </w:p>
    <w:p>
      <w:pPr>
        <w:pPr/>
        <w:numPr>
          <w:ilvl w:val="0"/>
          <w:numId w:val="23"/>
        </w:numPr>
      </w:pPr>
      <w:r>
        <w:rPr/>
        <w:t xml:space="preserve">Avec audit dans une UP ;</w:t>
      </w:r>
    </w:p>
    <w:p>
      <w:pPr>
        <w:pPr/>
        <w:numPr>
          <w:ilvl w:val="0"/>
          <w:numId w:val="23"/>
        </w:numPr>
      </w:pPr>
      <w:r>
        <w:rPr/>
        <w:t xml:space="preserve">Avec validation des valeurs déclarées.</w:t>
      </w:r>
    </w:p>
    <w:p>
      <w:pPr/>
      <w:r>
        <w:rPr>
          <w:b/>
          <w:bCs/>
        </w:rPr>
        <w:t xml:space="preserve">Justification</w:t>
      </w:r>
    </w:p>
    <w:p>
      <w:pPr/>
      <w:r>
        <w:rPr/>
        <w:t xml:space="preserve">-Plan de contrôle externe. </w:t>
      </w:r>
    </w:p>
    <w:p>
      <w:pPr/>
      <w:r>
        <w:rPr/>
        <w:t xml:space="preserve">-Rapport d'audit de l'organisme externe.</w:t>
      </w:r>
    </w:p>
    <w:p>
      <w:pPr/>
      <w:r>
        <w:rPr>
          <w:rStyle w:val="font_h1"/>
        </w:rPr>
        <w:t xml:space="preserve">8. Mise en oeuvre</w:t>
      </w:r>
    </w:p>
    <w:p>
      <w:pPr>
        <w:ind w:left="720" w:right="0"/>
      </w:pPr>
      <w:r>
        <w:rPr>
          <w:rStyle w:val="font_h2"/>
        </w:rPr>
        <w:t xml:space="preserve">8.1. Préparation et réalisation des façades en béton léger</w:t>
      </w:r>
    </w:p>
    <w:p>
      <w:pPr>
        <w:ind w:left="1440" w:right="0"/>
      </w:pPr>
      <w:r>
        <w:rPr>
          <w:rStyle w:val="font_h3"/>
        </w:rPr>
        <w:t xml:space="preserve">8.1.1. Coffrage</w:t>
      </w:r>
    </w:p>
    <w:p>
      <w:pPr/>
      <w:r>
        <w:rPr/>
        <w:t xml:space="preserve">Validé par le Groupe Spécialisé le 14/02/2019</w:t>
      </w:r>
    </w:p>
    <w:p>
      <w:pPr/>
      <w:r>
        <w:rPr>
          <w:b/>
          <w:bCs/>
        </w:rPr>
        <w:t xml:space="preserve">Description</w:t>
      </w:r>
    </w:p>
    <w:p>
      <w:pPr/>
      <w:r>
        <w:rPr/>
        <w:t xml:space="preserve">Décrire les dispositions constructives à respecter relatives au coffrage des murs de façade en béton léger : préparation de coffrages, huilage, vérification de l’étanchéité des coffrages, etc.</w:t>
      </w:r>
    </w:p>
    <w:p>
      <w:pPr>
        <w:ind w:left="1440" w:right="0"/>
      </w:pPr>
      <w:r>
        <w:rPr>
          <w:rStyle w:val="font_h3"/>
        </w:rPr>
        <w:t xml:space="preserve">8.1.2. Coulage</w:t>
      </w:r>
    </w:p>
    <w:p>
      <w:pPr/>
      <w:r>
        <w:rPr/>
        <w:t xml:space="preserve">Validé par le Groupe Spécialisé le 14/02/2019</w:t>
      </w:r>
    </w:p>
    <w:p>
      <w:pPr/>
      <w:r>
        <w:rPr>
          <w:b/>
          <w:bCs/>
        </w:rPr>
        <w:t xml:space="preserve">Description</w:t>
      </w:r>
    </w:p>
    <w:p>
      <w:pPr/>
      <w:r>
        <w:rPr/>
        <w:t xml:space="preserve">Décrire les dispositions constructives à respecter relatives au coulage des murs de façade en béton léger : ordre de coulage, consistance du béton à son arrivée sur chantier, moyens de vibration (si nécessaire), température extérieure de coulage, etc.</w:t>
      </w:r>
    </w:p>
    <w:p>
      <w:pPr>
        <w:ind w:left="1440" w:right="0"/>
      </w:pPr>
      <w:r>
        <w:rPr>
          <w:rStyle w:val="font_h3"/>
        </w:rPr>
        <w:t xml:space="preserve">8.1.3. Décoffrage</w:t>
      </w:r>
    </w:p>
    <w:p>
      <w:pPr/>
      <w:r>
        <w:rPr/>
        <w:t xml:space="preserve">Validé par le Groupe Spécialisé le 14/02/2019</w:t>
      </w:r>
    </w:p>
    <w:p>
      <w:pPr/>
      <w:r>
        <w:rPr>
          <w:b/>
          <w:bCs/>
        </w:rPr>
        <w:t xml:space="preserve">Description</w:t>
      </w:r>
    </w:p>
    <w:p>
      <w:pPr/>
      <w:r>
        <w:rPr/>
        <w:t xml:space="preserve">Décrire les dispositions constructives à respecter relatives au décoffrage des murs de façade en béton léger : décoffrage des murs avec et sans ouvertures, état de surface de mur, etc.</w:t>
      </w:r>
    </w:p>
    <w:p>
      <w:pPr>
        <w:ind w:left="720" w:right="0"/>
      </w:pPr>
      <w:r>
        <w:rPr>
          <w:rStyle w:val="font_h2"/>
        </w:rPr>
        <w:t xml:space="preserve">8.2. Phases de coulage des éléments en béton léger et en béton courant</w:t>
      </w:r>
    </w:p>
    <w:p>
      <w:pPr>
        <w:ind w:left="1440" w:right="0"/>
      </w:pPr>
      <w:r>
        <w:rPr>
          <w:rStyle w:val="font_h3"/>
        </w:rPr>
        <w:t xml:space="preserve">8.2.1. Façade en béton léger et dalles suspendues en béton courant</w:t>
      </w:r>
    </w:p>
    <w:p>
      <w:pPr/>
      <w:r>
        <w:rPr/>
        <w:t xml:space="preserve">Validé par le Groupe Spécialisé le 14/02/2019</w:t>
      </w:r>
    </w:p>
    <w:p>
      <w:pPr/>
      <w:r>
        <w:rPr>
          <w:b/>
          <w:bCs/>
        </w:rPr>
        <w:t xml:space="preserve">Description</w:t>
      </w:r>
    </w:p>
    <w:p>
      <w:pPr>
        <w:pPr/>
        <w:numPr>
          <w:ilvl w:val="0"/>
          <w:numId w:val="24"/>
        </w:numPr>
      </w:pPr>
      <w:r>
        <w:rPr/>
        <w:t xml:space="preserve">Décrire le phasage de mise en œuvre d’une façade en béton léger portant des dalles suspendues en béton courant : utilisation des boites d’attentes, etc. </w:t>
      </w:r>
    </w:p>
    <w:p>
      <w:pPr/>
      <w:r>
        <w:rPr/>
        <w:t xml:space="preserve">En fonction du domaine d’emploi revendiqué par le titulaire, le phasage devra traiter les cas (i) façade avec balcon préfabriqué, (ii) façade avec balcon coulé sur place, (iii) façade avec dalle intérieure coulée sur place et (iv) façade avec dalle intérieure en prédalles.</w:t>
      </w:r>
    </w:p>
    <w:p>
      <w:pPr/>
      <w:r>
        <w:rPr>
          <w:b/>
          <w:bCs/>
        </w:rPr>
        <w:t xml:space="preserve">Illustration</w:t>
      </w:r>
    </w:p>
    <w:p>
      <w:pPr/>
      <w:r>
        <w:rPr/>
        <w:t xml:space="preserve">Schémas illustrant chaque étape du phasage.</w:t>
      </w:r>
    </w:p>
    <w:p>
      <w:pPr>
        <w:ind w:left="1440" w:right="0"/>
      </w:pPr>
      <w:r>
        <w:rPr>
          <w:rStyle w:val="font_h3"/>
        </w:rPr>
        <w:t xml:space="preserve">8.2.2. Façade en béton léger et dalles non suspendues en béton courant</w:t>
      </w:r>
    </w:p>
    <w:p>
      <w:pPr/>
      <w:r>
        <w:rPr/>
        <w:t xml:space="preserve">Validé par le Groupe Spécialisé le 14/02/2019</w:t>
      </w:r>
    </w:p>
    <w:p>
      <w:pPr/>
      <w:r>
        <w:rPr>
          <w:b/>
          <w:bCs/>
        </w:rPr>
        <w:t xml:space="preserve">Description</w:t>
      </w:r>
    </w:p>
    <w:p>
      <w:pPr>
        <w:pPr/>
        <w:numPr>
          <w:ilvl w:val="0"/>
          <w:numId w:val="25"/>
        </w:numPr>
      </w:pPr>
      <w:r>
        <w:rPr/>
        <w:t xml:space="preserve">Décrire le phasage de mise en œuvre d’une façade en béton léger portant des dalles intérieures non suspendues en béton courant.  </w:t>
      </w:r>
    </w:p>
    <w:p>
      <w:pPr>
        <w:pPr/>
        <w:numPr>
          <w:ilvl w:val="0"/>
          <w:numId w:val="25"/>
        </w:numPr>
      </w:pPr>
      <w:r>
        <w:rPr/>
        <w:t xml:space="preserve">En fonction du domaine d’emploi revendiqué par le titulaire, le phasage devra traiter les cas (i) façade avec balcon préfabriqué, (ii) façade avec balcon coulé sur place, (iii) façade avec dalle intérieure coulée sur place et (iv) façade avec dalle intérieure en prédalle.</w:t>
      </w:r>
    </w:p>
    <w:p>
      <w:pPr/>
      <w:r>
        <w:rPr>
          <w:b/>
          <w:bCs/>
        </w:rPr>
        <w:t xml:space="preserve">Illustration</w:t>
      </w:r>
    </w:p>
    <w:p>
      <w:pPr/>
      <w:r>
        <w:rPr/>
        <w:t xml:space="preserve">Schémas illustrant chaque étape du phasage.</w:t>
      </w:r>
    </w:p>
    <w:p>
      <w:pPr/>
      <w:r>
        <w:rPr>
          <w:rStyle w:val="font_h1"/>
        </w:rPr>
        <w:t xml:space="preserve">9. Données environnementales et sanitaires</w:t>
      </w:r>
    </w:p>
    <w:p>
      <w:pPr/>
      <w:r>
        <w:rPr/>
        <w:t xml:space="preserve">Validé par le Groupe Spécialisé le 14/02/2019</w:t>
      </w:r>
    </w:p>
    <w:p>
      <w:pPr/>
      <w:r>
        <w:rPr>
          <w:b/>
          <w:bCs/>
        </w:rPr>
        <w:t xml:space="preserve">Description</w:t>
      </w:r>
    </w:p>
    <w:p>
      <w:pPr/>
      <w:r>
        <w:rPr/>
        <w:t xml:space="preserve">Préciser si le procédé de « Mur de façade en Béton léger » fait ou ne fait pas l’objet d’une Déclaration Environnementale (DE). </w:t>
      </w:r>
    </w:p>
    <w:p>
      <w:pPr/>
      <w:r>
        <w:rPr/>
        <w:t xml:space="preserve">Les données issues des DE ont notamment pour objet de servir au calcul des impacts environnementaux des ouvrages dans lesquels les procédés visés sont susceptibles d’être intégrés.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972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BD8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037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ABC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F4D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47F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816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8D9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4500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3182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E0AD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7D1E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C152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675F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A172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D03D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2E05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2026-02-14T09:39:12+01:00</dcterms:created>
  <dcterms:modified xsi:type="dcterms:W3CDTF">2026-02-14T09:39:12+01:00</dcterms:modified>
</cp:coreProperties>
</file>

<file path=docProps/custom.xml><?xml version="1.0" encoding="utf-8"?>
<Properties xmlns="http://schemas.openxmlformats.org/officeDocument/2006/custom-properties" xmlns:vt="http://schemas.openxmlformats.org/officeDocument/2006/docPropsVTypes"/>
</file>