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Lame d’étanchéité pour reprise de bétonnage et joint de fractionnement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d’emploi</w:t>
      </w:r>
    </w:p>
    <w:p>
      <w:pPr/>
      <w:r>
        <w:rPr/>
        <w:t xml:space="preserve">Validé par le Groupe Spécialisé le 24/09/2019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Dossier Technique établi par le Demandeur ne devra plus faire mention d’étanchéité mais de limitation des infiltrations d’eau.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La tôle</w:t>
      </w:r>
    </w:p>
    <w:p>
      <w:pPr>
        <w:ind w:left="720" w:right="0"/>
      </w:pPr>
      <w:r>
        <w:rPr>
          <w:rStyle w:val="font_h2"/>
        </w:rPr>
        <w:t xml:space="preserve">3.2. Le revêtement à base minérale</w:t>
      </w:r>
    </w:p>
    <w:p>
      <w:pPr>
        <w:ind w:left="720" w:right="0"/>
      </w:pPr>
      <w:r>
        <w:rPr>
          <w:rStyle w:val="font_h2"/>
        </w:rPr>
        <w:t xml:space="preserve">3.3. Les dispositifs de montage</w:t>
      </w:r>
    </w:p>
    <w:p>
      <w:pPr/>
      <w:r>
        <w:rPr>
          <w:rStyle w:val="font_h1"/>
        </w:rPr>
        <w:t xml:space="preserve">4. Fabrication - Contrôles</w:t>
      </w:r>
    </w:p>
    <w:p>
      <w:pPr>
        <w:ind w:left="720" w:right="0"/>
      </w:pPr>
      <w:r>
        <w:rPr>
          <w:rStyle w:val="font_h2"/>
        </w:rPr>
        <w:t xml:space="preserve">4.1. Description du processus de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 – Stockage - Manutention</w:t>
      </w:r>
    </w:p>
    <w:p>
      <w:pPr>
        <w:ind w:left="720" w:right="0"/>
      </w:pPr>
      <w:r>
        <w:rPr>
          <w:rStyle w:val="font_h2"/>
        </w:rPr>
        <w:t xml:space="preserve">4.4. Distribution</w:t>
      </w:r>
    </w:p>
    <w:p>
      <w:pPr/>
      <w:r>
        <w:rPr>
          <w:rStyle w:val="font_h1"/>
        </w:rPr>
        <w:t xml:space="preserve">5. Conception –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Spécificités de conception en zone sismique</w:t>
      </w:r>
    </w:p>
    <w:p>
      <w:pPr>
        <w:ind w:left="720" w:right="0"/>
      </w:pPr>
      <w:r>
        <w:rPr>
          <w:rStyle w:val="font_h2"/>
        </w:rPr>
        <w:t xml:space="preserve">5.4. Traitement des fosses d’ascenseur</w:t>
      </w:r>
    </w:p>
    <w:p>
      <w:pPr/>
      <w:r>
        <w:rPr>
          <w:rStyle w:val="font_h1"/>
        </w:rPr>
        <w:t xml:space="preserve">6. Mise en œuvre – Contrôles</w:t>
      </w:r>
    </w:p>
    <w:p>
      <w:pPr>
        <w:ind w:left="720" w:right="0"/>
      </w:pPr>
      <w:r>
        <w:rPr>
          <w:rStyle w:val="font_h2"/>
        </w:rPr>
        <w:t xml:space="preserve">6.1. Stockage sur chantier</w:t>
      </w:r>
    </w:p>
    <w:p>
      <w:pPr>
        <w:ind w:left="720" w:right="0"/>
      </w:pPr>
      <w:r>
        <w:rPr>
          <w:rStyle w:val="font_h2"/>
        </w:rPr>
        <w:t xml:space="preserve">6.2. Travaux préparatoires</w:t>
      </w:r>
    </w:p>
    <w:p>
      <w:pPr>
        <w:ind w:left="720" w:right="0"/>
      </w:pPr>
      <w:r>
        <w:rPr>
          <w:rStyle w:val="font_h2"/>
        </w:rPr>
        <w:t xml:space="preserve">6.3. Positionnement</w:t>
      </w:r>
    </w:p>
    <w:p>
      <w:pPr>
        <w:ind w:left="720" w:right="0"/>
      </w:pPr>
      <w:r>
        <w:rPr>
          <w:rStyle w:val="font_h2"/>
        </w:rPr>
        <w:t xml:space="preserve">6.4. Fixation</w:t>
      </w:r>
    </w:p>
    <w:p>
      <w:pPr>
        <w:ind w:left="720" w:right="0"/>
      </w:pPr>
      <w:r>
        <w:rPr>
          <w:rStyle w:val="font_h2"/>
        </w:rPr>
        <w:t xml:space="preserve">6.5. Dispositions particulières</w:t>
      </w:r>
    </w:p>
    <w:p>
      <w:pPr>
        <w:ind w:left="720" w:right="0"/>
      </w:pPr>
      <w:r>
        <w:rPr>
          <w:rStyle w:val="font_h2"/>
        </w:rPr>
        <w:t xml:space="preserve">6.6. Précaution lors du bétonnage</w:t>
      </w:r>
    </w:p>
    <w:p>
      <w:pPr>
        <w:ind w:left="720" w:right="0"/>
      </w:pPr>
      <w:r>
        <w:rPr>
          <w:rStyle w:val="font_h2"/>
        </w:rPr>
        <w:t xml:space="preserve">6.7. Contrôles</w:t>
      </w:r>
    </w:p>
    <w:p>
      <w:pPr/>
      <w:r>
        <w:rPr>
          <w:rStyle w:val="font_h1"/>
        </w:rPr>
        <w:t xml:space="preserve">7.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2026-07-17T01:35:37+02:00</dcterms:created>
  <dcterms:modified xsi:type="dcterms:W3CDTF">2026-07-17T01:35:37+02:00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