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Enduit de sol</w:t>
      </w:r>
    </w:p>
    <w:p>
      <w:pPr/>
      <w:r>
        <w:rPr>
          <w:rStyle w:val="font_h1"/>
        </w:rPr>
        <w:t xml:space="preserve">1. Description du système</w:t>
      </w:r>
    </w:p>
    <w:p>
      <w:pPr/>
      <w:r>
        <w:rPr>
          <w:rStyle w:val="font_h1"/>
        </w:rPr>
        <w:t xml:space="preserve">2. Domaine d'emploi</w:t>
      </w:r>
    </w:p>
    <w:p>
      <w:pPr/>
      <w:r>
        <w:rPr>
          <w:rStyle w:val="font_h1"/>
        </w:rPr>
        <w:t xml:space="preserve">3. Produits et matériaux</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B97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2026-08-23T04:22:06+02:00</dcterms:created>
  <dcterms:modified xsi:type="dcterms:W3CDTF">2026-08-23T04:22:06+02:00</dcterms:modified>
</cp:coreProperties>
</file>

<file path=docProps/custom.xml><?xml version="1.0" encoding="utf-8"?>
<Properties xmlns="http://schemas.openxmlformats.org/officeDocument/2006/custom-properties" xmlns:vt="http://schemas.openxmlformats.org/officeDocument/2006/docPropsVTypes"/>
</file>