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05/02/2025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Ruban chauffant non autorégulant</w:t>
      </w:r>
    </w:p>
    <w:p>
      <w:pPr/>
      <w:r>
        <w:rPr>
          <w:rStyle w:val="font_h1"/>
        </w:rPr>
        <w:t xml:space="preserve">1. Généralités</w:t>
      </w:r>
    </w:p>
    <w:p>
      <w:pPr>
        <w:ind w:left="720" w:right="0"/>
      </w:pPr>
      <w:r>
        <w:rPr>
          <w:rStyle w:val="font_h2"/>
        </w:rPr>
        <w:t xml:space="preserve">1.1. Identité</w:t>
      </w:r>
    </w:p>
    <w:p>
      <w:pPr>
        <w:ind w:left="720" w:right="0"/>
      </w:pPr>
      <w:r>
        <w:rPr>
          <w:rStyle w:val="font_h2"/>
        </w:rPr>
        <w:t xml:space="preserve">1.2. Domaine d’emploi</w:t>
      </w:r>
    </w:p>
    <w:p>
      <w:pPr>
        <w:ind w:left="1440" w:right="0"/>
      </w:pPr>
      <w:r>
        <w:rPr>
          <w:rStyle w:val="font_h3"/>
        </w:rPr>
        <w:t xml:space="preserve">1.2.1. Exclusion du déneigement</w:t>
      </w:r>
    </w:p>
    <w:p>
      <w:pPr/>
      <w:r>
        <w:rPr/>
        <w:t xml:space="preserve">Validé par le Groupe Spécialisé le 14/06/2022</w:t>
      </w:r>
    </w:p>
    <w:p>
      <w:pPr/>
      <w:r>
        <w:rPr>
          <w:b/>
          <w:bCs/>
        </w:rPr>
        <w:t xml:space="preserve">Description</w:t>
      </w:r>
    </w:p>
    <w:p>
      <w:pPr/>
      <w:r>
        <w:rPr/>
        <w:t xml:space="preserve">Le GS a acté d'exclure le 14/06/2022, le domaine d’emploi en déneigement de toiture et donc de limiter uniquement au maintien en température ou mise hors gel des réseaux de canalisation, chéneaux ou descente EP des Avis Techniques en cours de validité pour « Procédés de conditionnement de réseaux d’eau à l’intérieur des bâtiments » concernant les rubans chauffants non autorégulants.</w:t>
      </w:r>
    </w:p>
    <w:p>
      <w:pPr/>
      <w:r>
        <w:rPr>
          <w:rStyle w:val="font_h1"/>
        </w:rPr>
        <w:t xml:space="preserve">2. Description</w:t>
      </w:r>
    </w:p>
    <w:p>
      <w:pPr>
        <w:ind w:left="720" w:right="0"/>
      </w:pPr>
      <w:r>
        <w:rPr>
          <w:rStyle w:val="font_h2"/>
        </w:rPr>
        <w:t xml:space="preserve">2.1. Principe du procédé</w:t>
      </w:r>
    </w:p>
    <w:p>
      <w:pPr>
        <w:ind w:left="720" w:right="0"/>
      </w:pPr>
      <w:r>
        <w:rPr>
          <w:rStyle w:val="font_h2"/>
        </w:rPr>
        <w:t xml:space="preserve">2.2. Description du produit</w:t>
      </w:r>
    </w:p>
    <w:p>
      <w:pPr>
        <w:ind w:left="720" w:right="0"/>
      </w:pPr>
      <w:r>
        <w:rPr>
          <w:rStyle w:val="font_h2"/>
        </w:rPr>
        <w:t xml:space="preserve">2.3. Système d'alarme</w:t>
      </w:r>
    </w:p>
    <w:p>
      <w:pPr/>
      <w:r>
        <w:rPr>
          <w:rStyle w:val="font_h1"/>
        </w:rPr>
        <w:t xml:space="preserve">3. Définition des matériaux constitutifs</w:t>
      </w:r>
    </w:p>
    <w:p>
      <w:pPr>
        <w:ind w:left="720" w:right="0"/>
      </w:pPr>
      <w:r>
        <w:rPr>
          <w:rStyle w:val="font_h2"/>
        </w:rPr>
        <w:t xml:space="preserve">3.1. Caractéristiques des constituants</w:t>
      </w:r>
    </w:p>
    <w:p>
      <w:pPr>
        <w:ind w:left="720" w:right="0"/>
      </w:pPr>
      <w:r>
        <w:rPr>
          <w:rStyle w:val="font_h2"/>
        </w:rPr>
        <w:t xml:space="preserve">3.2. Description du processus de fabrication</w:t>
      </w:r>
    </w:p>
    <w:p>
      <w:pPr/>
      <w:r>
        <w:rPr>
          <w:rStyle w:val="font_h1"/>
        </w:rPr>
        <w:t xml:space="preserve">4. Description de la mise en œuvre</w:t>
      </w:r>
    </w:p>
    <w:p>
      <w:pPr>
        <w:ind w:left="720" w:right="0"/>
      </w:pPr>
      <w:r>
        <w:rPr>
          <w:rStyle w:val="font_h2"/>
        </w:rPr>
        <w:t xml:space="preserve">4.1. Conception du réseau</w:t>
      </w:r>
    </w:p>
    <w:p>
      <w:pPr>
        <w:ind w:left="720" w:right="0"/>
      </w:pPr>
      <w:r>
        <w:rPr>
          <w:rStyle w:val="font_h2"/>
        </w:rPr>
        <w:t xml:space="preserve">4.2. Disposition de transport</w:t>
      </w:r>
    </w:p>
    <w:p>
      <w:pPr>
        <w:ind w:left="720" w:right="0"/>
      </w:pPr>
      <w:r>
        <w:rPr>
          <w:rStyle w:val="font_h2"/>
        </w:rPr>
        <w:t xml:space="preserve">4.3. Dispositions de stockage</w:t>
      </w:r>
    </w:p>
    <w:p>
      <w:pPr>
        <w:ind w:left="720" w:right="0"/>
      </w:pPr>
      <w:r>
        <w:rPr>
          <w:rStyle w:val="font_h2"/>
        </w:rPr>
        <w:t xml:space="preserve">4.4. Conditions de rebut</w:t>
      </w:r>
    </w:p>
    <w:p>
      <w:pPr>
        <w:ind w:left="720" w:right="0"/>
      </w:pPr>
      <w:r>
        <w:rPr>
          <w:rStyle w:val="font_h2"/>
        </w:rPr>
        <w:t xml:space="preserve">4.5. Tranchées</w:t>
      </w:r>
    </w:p>
    <w:p>
      <w:pPr>
        <w:ind w:left="720" w:right="0"/>
      </w:pPr>
      <w:r>
        <w:rPr>
          <w:rStyle w:val="font_h2"/>
        </w:rPr>
        <w:t xml:space="preserve">4.6. Assemblages - exécution</w:t>
      </w:r>
    </w:p>
    <w:p>
      <w:pPr>
        <w:ind w:left="720" w:right="0"/>
      </w:pPr>
      <w:r>
        <w:rPr>
          <w:rStyle w:val="font_h2"/>
        </w:rPr>
        <w:t xml:space="preserve">4.7. Prise en compte des variations de température</w:t>
      </w:r>
    </w:p>
    <w:p>
      <w:pPr>
        <w:ind w:left="720" w:right="0"/>
      </w:pPr>
      <w:r>
        <w:rPr>
          <w:rStyle w:val="font_h2"/>
        </w:rPr>
        <w:t xml:space="preserve">4.8. Exécution des points singuliers</w:t>
      </w:r>
    </w:p>
    <w:p>
      <w:pPr>
        <w:ind w:left="720" w:right="0"/>
      </w:pPr>
      <w:r>
        <w:rPr>
          <w:rStyle w:val="font_h2"/>
        </w:rPr>
        <w:t xml:space="preserve">4.9. Essais - Contrôles</w:t>
      </w:r>
    </w:p>
    <w:p>
      <w:pPr>
        <w:ind w:left="720" w:right="0"/>
      </w:pPr>
      <w:r>
        <w:rPr>
          <w:rStyle w:val="font_h2"/>
        </w:rPr>
        <w:t xml:space="preserve">4.10. Remblaiement</w:t>
      </w:r>
    </w:p>
    <w:p>
      <w:pPr>
        <w:ind w:left="720" w:right="0"/>
      </w:pPr>
      <w:r>
        <w:rPr>
          <w:rStyle w:val="font_h2"/>
        </w:rPr>
        <w:t xml:space="preserve">4.11. Marquage</w:t>
      </w:r>
    </w:p>
    <w:p>
      <w:pPr/>
      <w:r>
        <w:rPr/>
        <w:t xml:space="preserve">Validé par le Groupe Spécialisé le 21/11/2019</w:t>
      </w:r>
    </w:p>
    <w:p>
      <w:pPr/>
      <w:r>
        <w:rPr>
          <w:b/>
          <w:bCs/>
        </w:rPr>
        <w:t xml:space="preserve">Description</w:t>
      </w:r>
    </w:p>
    <w:p>
      <w:pPr/>
      <w:r>
        <w:rPr/>
        <w:t xml:space="preserve">Le GS souhaite que le numéro de l’ATEc figure sur tous les rubans chauffants.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2025-02-05T08:00:18+01:00</dcterms:created>
  <dcterms:modified xsi:type="dcterms:W3CDTF">2025-02-05T08:00:18+01:00</dcterms:modified>
</cp:coreProperties>
</file>

<file path=docProps/custom.xml><?xml version="1.0" encoding="utf-8"?>
<Properties xmlns="http://schemas.openxmlformats.org/officeDocument/2006/custom-properties" xmlns:vt="http://schemas.openxmlformats.org/officeDocument/2006/docPropsVTypes"/>
</file>