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26/07/2026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Revêtement mural intérieur par dalles ou panneaux semi-rigides ou rigides</w:t>
      </w:r>
    </w:p>
    <w:p>
      <w:pPr/>
      <w:r>
        <w:rPr>
          <w:rStyle w:val="font_h1"/>
        </w:rPr>
        <w:t xml:space="preserve">1. Description du système</w:t>
      </w:r>
    </w:p>
    <w:p>
      <w:pPr/>
      <w:r>
        <w:rPr>
          <w:rStyle w:val="font_h1"/>
        </w:rPr>
        <w:t xml:space="preserve">2. Domaine d'emploi</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9"/>
        </w:numPr>
      </w:pPr>
      <w:r>
        <w:rPr/>
        <w:t xml:space="preserve">La fabrication et le suivi de production sont les mêmes ;</w:t>
      </w:r>
    </w:p>
    <w:p>
      <w:pPr>
        <w:pPr/>
        <w:numPr>
          <w:ilvl w:val="0"/>
          <w:numId w:val="9"/>
        </w:numPr>
      </w:pPr>
      <w:r>
        <w:rPr/>
        <w:t xml:space="preserve">Les caractéristiques d’aptitude à l’emploi annoncées et justifiées au DTED sont identiques ou meilleures ;</w:t>
      </w:r>
    </w:p>
    <w:p>
      <w:pPr>
        <w:pPr/>
        <w:numPr>
          <w:ilvl w:val="0"/>
          <w:numId w:val="9"/>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2EAD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2026-07-26T07:59:13+02:00</dcterms:created>
  <dcterms:modified xsi:type="dcterms:W3CDTF">2026-07-26T07:59:13+02:00</dcterms:modified>
</cp:coreProperties>
</file>

<file path=docProps/custom.xml><?xml version="1.0" encoding="utf-8"?>
<Properties xmlns="http://schemas.openxmlformats.org/officeDocument/2006/custom-properties" xmlns:vt="http://schemas.openxmlformats.org/officeDocument/2006/docPropsVTypes"/>
</file>