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petits éléments métalliques totalement supportés</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26/09/2022</w:t>
      </w:r>
    </w:p>
    <w:p>
      <w:pPr/>
      <w:r>
        <w:rPr>
          <w:b/>
          <w:bCs/>
        </w:rPr>
        <w:t xml:space="preserve">Description</w:t>
      </w:r>
    </w:p>
    <w:p>
      <w:pPr/>
      <w:r>
        <w:rPr/>
        <w:t xml:space="preserve">Décrire le principe du procédé complet de couverture.</w:t>
      </w:r>
    </w:p>
    <w:p>
      <w:pPr/>
      <w:r>
        <w:rPr>
          <w:b/>
          <w:bCs/>
        </w:rPr>
        <w:t xml:space="preserve">Illustration</w:t>
      </w:r>
    </w:p>
    <w:p>
      <w:pPr/>
      <w:r>
        <w:rPr/>
        <w:t xml:space="preserve">Fournir une figure illustrant le procédé.</w:t>
      </w:r>
    </w:p>
    <w:p>
      <w:pPr/>
      <w:r>
        <w:rPr>
          <w:rStyle w:val="font_h1"/>
        </w:rPr>
        <w:t xml:space="preserve">2. Domaine d'emploi</w:t>
      </w:r>
    </w:p>
    <w:p>
      <w:pPr/>
      <w:r>
        <w:rPr/>
        <w:t xml:space="preserve">Validé par le Groupe Spécialisé le 26/09/2022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Pentes admissibles ;</w:t>
      </w:r>
    </w:p>
    <w:p>
      <w:pPr>
        <w:pPr/>
        <w:numPr>
          <w:ilvl w:val="0"/>
          <w:numId w:val="9"/>
        </w:numPr>
      </w:pPr>
      <w:r>
        <w:rPr/>
        <w:t xml:space="preserve">Dimension des petits éléments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les dimensions des petits éléments métalliques de couverture,</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 / étanchéité complémentaire,</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Petits éléments métalliques</w:t>
      </w:r>
    </w:p>
    <w:p>
      <w:pPr>
        <w:ind w:left="1440" w:right="0"/>
      </w:pPr>
      <w:r>
        <w:rPr>
          <w:rStyle w:val="font_h3"/>
        </w:rPr>
        <w:t xml:space="preserve">3.1.1. Description</w:t>
      </w:r>
    </w:p>
    <w:p>
      <w:pPr/>
      <w:r>
        <w:rPr/>
        <w:t xml:space="preserve">Validé par le Groupe Spécialisé le 26/09/2022</w:t>
      </w:r>
    </w:p>
    <w:p>
      <w:pPr/>
      <w:r>
        <w:rPr>
          <w:b/>
          <w:bCs/>
        </w:rPr>
        <w:t xml:space="preserve">Description</w:t>
      </w:r>
    </w:p>
    <w:p>
      <w:pPr/>
      <w:r>
        <w:rPr/>
        <w:t xml:space="preserve">Décrire la géométrie du petit élément métallique de couverture, sa nuance, sa protection, et sa finition.</w:t>
      </w:r>
    </w:p>
    <w:p>
      <w:pPr/>
      <w:r>
        <w:rPr/>
        <w:t xml:space="preserve">Le petit élément métallique ou la bobine doit être marqué CE selon la norme NF EN 14783.</w:t>
      </w:r>
    </w:p>
    <w:p>
      <w:pPr/>
      <w:r>
        <w:rPr>
          <w:b/>
          <w:bCs/>
        </w:rPr>
        <w:t xml:space="preserve">Justification</w:t>
      </w:r>
    </w:p>
    <w:p>
      <w:pPr/>
      <w:r>
        <w:rPr/>
        <w:t xml:space="preserve">Fournir la Déclaration de Performances (DdP ou DOP) et des exemples d'étiquettes CE selon la norme NF EN 14783 des petits éléments métalliques.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petit élément métallique.</w:t>
      </w:r>
    </w:p>
    <w:p>
      <w:pPr>
        <w:ind w:left="1440" w:right="0"/>
      </w:pPr>
      <w:r>
        <w:rPr>
          <w:rStyle w:val="font_h3"/>
        </w:rPr>
        <w:t xml:space="preserve">3.1.2. Caractéristiques des alliages</w:t>
      </w:r>
    </w:p>
    <w:p>
      <w:pPr/>
      <w:r>
        <w:rPr/>
        <w:t xml:space="preserve">Validé par le Groupe Spécialisé le 26/09/2022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26/09/2022</w:t>
      </w:r>
    </w:p>
    <w:p>
      <w:pPr/>
      <w:r>
        <w:rPr>
          <w:b/>
          <w:bCs/>
        </w:rPr>
        <w:t xml:space="preserve">Description</w:t>
      </w:r>
    </w:p>
    <w:p>
      <w:pPr/>
      <w:r>
        <w:rPr/>
        <w:t xml:space="preserve">Indiquer, que ce soit pour une bobine ou un bac profilé en usine :</w:t>
      </w:r>
    </w:p>
    <w:p>
      <w:pPr>
        <w:pPr/>
        <w:numPr>
          <w:ilvl w:val="0"/>
          <w:numId w:val="11"/>
        </w:numPr>
      </w:pPr>
      <w:r>
        <w:rPr/>
        <w:t xml:space="preserve">l’épaisseur nominale de la tôle et tolérances,</w:t>
      </w:r>
    </w:p>
    <w:p>
      <w:pPr>
        <w:pPr/>
        <w:numPr>
          <w:ilvl w:val="0"/>
          <w:numId w:val="11"/>
        </w:numPr>
      </w:pPr>
      <w:r>
        <w:rPr/>
        <w:t xml:space="preserve">les dimensions des éléments et tolérances.</w:t>
      </w:r>
    </w:p>
    <w:p>
      <w:pPr/>
      <w:r>
        <w:rPr>
          <w:b/>
          <w:bCs/>
        </w:rPr>
        <w:t xml:space="preserve">Justification</w:t>
      </w:r>
    </w:p>
    <w:p>
      <w:pPr/>
      <w:r>
        <w:rPr/>
        <w:t xml:space="preserve">Fournir des relevés d'autocontrôles de production justifiant les épaisseurs, dimensions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26/09/2022</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26/09/2022</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26/09/2022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26/09/2022</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26/09/2022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26/09/2022</w:t>
      </w:r>
    </w:p>
    <w:p>
      <w:pPr/>
      <w:r>
        <w:rPr>
          <w:b/>
          <w:bCs/>
        </w:rPr>
        <w:t xml:space="preserve">Description</w:t>
      </w:r>
    </w:p>
    <w:p>
      <w:pPr/>
      <w:r>
        <w:rPr/>
        <w:t xml:space="preserve">Décrire les pattes de fixations éventuelles : géométrie, nature (nuance), épaisseur, perçage ...</w:t>
      </w:r>
    </w:p>
    <w:p>
      <w:pPr/>
      <w:r>
        <w:rPr>
          <w:b/>
          <w:bCs/>
        </w:rPr>
        <w:t xml:space="preserve">Illustration</w:t>
      </w:r>
    </w:p>
    <w:p>
      <w:pPr/>
      <w:r>
        <w:rPr/>
        <w:t xml:space="preserve">Faire une figure côtée pour chaque type de patte.</w:t>
      </w:r>
    </w:p>
    <w:p>
      <w:pPr>
        <w:ind w:left="720" w:right="0"/>
      </w:pPr>
      <w:r>
        <w:rPr>
          <w:rStyle w:val="font_h2"/>
        </w:rPr>
        <w:t xml:space="preserve">3.3. Visserie</w:t>
      </w:r>
    </w:p>
    <w:p>
      <w:pPr/>
      <w:r>
        <w:rPr/>
        <w:t xml:space="preserve">Validé par le Groupe Spécialisé le 26/09/2022</w:t>
      </w:r>
    </w:p>
    <w:p>
      <w:pPr/>
      <w:r>
        <w:rPr>
          <w:b/>
          <w:bCs/>
        </w:rPr>
        <w:t xml:space="preserve">Description</w:t>
      </w:r>
    </w:p>
    <w:p>
      <w:pPr/>
      <w:r>
        <w:rPr/>
        <w:t xml:space="preserve">Décrire les fixations à utiliser pour la fixation des petits éléments et des accessoires, en précisant notamment :</w:t>
      </w:r>
    </w:p>
    <w:p>
      <w:pPr>
        <w:pPr/>
        <w:numPr>
          <w:ilvl w:val="0"/>
          <w:numId w:val="12"/>
        </w:numPr>
      </w:pPr>
      <w:r>
        <w:rPr/>
        <w:t xml:space="preserve">Diamètre de la vis ;</w:t>
      </w:r>
    </w:p>
    <w:p>
      <w:pPr>
        <w:pPr/>
        <w:numPr>
          <w:ilvl w:val="0"/>
          <w:numId w:val="12"/>
        </w:numPr>
      </w:pPr>
      <w:r>
        <w:rPr/>
        <w:t xml:space="preserve">Forme et diamètre de la tête de vis ;</w:t>
      </w:r>
    </w:p>
    <w:p>
      <w:pPr>
        <w:pPr/>
        <w:numPr>
          <w:ilvl w:val="0"/>
          <w:numId w:val="12"/>
        </w:numPr>
      </w:pPr>
      <w:r>
        <w:rPr/>
        <w:t xml:space="preserve">Nuance et protection contre la corrosion, notamment la protection à utiliser pour le front et/ou bord de mer si visé ;</w:t>
      </w:r>
    </w:p>
    <w:p>
      <w:pPr>
        <w:pPr/>
        <w:numPr>
          <w:ilvl w:val="0"/>
          <w:numId w:val="12"/>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26/09/2022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26/09/2022</w:t>
      </w:r>
    </w:p>
    <w:p>
      <w:pPr/>
      <w:r>
        <w:rPr>
          <w:b/>
          <w:bCs/>
        </w:rPr>
        <w:t xml:space="preserve">Description</w:t>
      </w:r>
    </w:p>
    <w:p>
      <w:pPr/>
      <w:r>
        <w:rPr/>
        <w:t xml:space="preserve">Description de l'écran de séparation éventuel, et dans quel cas il est/peut être utilisé.</w:t>
      </w:r>
    </w:p>
    <w:p>
      <w:pPr/>
      <w:r>
        <w:rPr>
          <w:b/>
          <w:bCs/>
        </w:rPr>
        <w:t xml:space="preserve">Justification</w:t>
      </w:r>
    </w:p>
    <w:p>
      <w:pPr/>
      <w:r>
        <w:rPr/>
        <w:t xml:space="preserve">Fiche technique de l'écran à fournir.</w:t>
      </w:r>
    </w:p>
    <w:p>
      <w:pPr/>
      <w:r>
        <w:rPr/>
        <w:t xml:space="preserve">Justification de la résistance au vent du procédé avec l'écran de séparation.</w:t>
      </w:r>
    </w:p>
    <w:p>
      <w:pPr/>
      <w:r>
        <w:rPr>
          <w:b/>
          <w:bCs/>
        </w:rPr>
        <w:t xml:space="preserve">Illustration</w:t>
      </w:r>
    </w:p>
    <w:p>
      <w:pPr/>
      <w:r>
        <w:rPr/>
        <w:t xml:space="preserve">En cas de revendication d'un écran de séparation, fournir des figures illustrant le traitement spécifique des points singuliers avec cet écran.</w:t>
      </w:r>
    </w:p>
    <w:p>
      <w:pPr>
        <w:ind w:left="720" w:right="0"/>
      </w:pPr>
      <w:r>
        <w:rPr>
          <w:rStyle w:val="font_h2"/>
        </w:rPr>
        <w:t xml:space="preserve">3.6. Accessoires de faîtage</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26/09/2022</w:t>
      </w:r>
    </w:p>
    <w:p>
      <w:pPr/>
      <w:r>
        <w:rPr>
          <w:b/>
          <w:bCs/>
        </w:rPr>
        <w:t xml:space="preserve">Description</w:t>
      </w:r>
    </w:p>
    <w:p>
      <w:pPr/>
      <w:r>
        <w:rPr/>
        <w:t xml:space="preserve">Description des autres accessoires divers éventuels (chatières,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26/09/2022</w:t>
      </w:r>
    </w:p>
    <w:p>
      <w:pPr/>
      <w:r>
        <w:rPr>
          <w:b/>
          <w:bCs/>
        </w:rPr>
        <w:t xml:space="preserve">Description</w:t>
      </w:r>
    </w:p>
    <w:p>
      <w:pPr/>
      <w:r>
        <w:rPr/>
        <w:t xml:space="preserve">Décrire le principe de fabrication des éléments, notamment s'il y a un film de protection.</w:t>
      </w:r>
    </w:p>
    <w:p>
      <w:pPr/>
      <w:r>
        <w:rPr/>
        <w:t xml:space="preserve">Les différentes étapes et sites de production doivent être mentionnés si la fabrication n'a pas lieu sur un seul site (fabrication bobine mère, prélaquage, refendage, profilage ou emboutissage,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26/09/2022</w:t>
      </w:r>
    </w:p>
    <w:p>
      <w:pPr/>
      <w:r>
        <w:rPr>
          <w:b/>
          <w:bCs/>
        </w:rPr>
        <w:t xml:space="preserve">Description</w:t>
      </w:r>
    </w:p>
    <w:p>
      <w:pPr/>
      <w:r>
        <w:rPr/>
        <w:t xml:space="preserve">Décrire les contrôles réalisés lors de la production des bobines et des petits éléments métalliques.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26/09/2022</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26/09/2022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26/09/2022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26/09/2022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26/09/2022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26/09/2022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26/09/2022</w:t>
      </w:r>
    </w:p>
    <w:p>
      <w:pPr/>
      <w:r>
        <w:rPr>
          <w:b/>
          <w:bCs/>
        </w:rPr>
        <w:t xml:space="preserve">Description</w:t>
      </w:r>
    </w:p>
    <w:p>
      <w:pPr/>
      <w:r>
        <w:rPr/>
        <w:t xml:space="preserve">En fonction de la nature des éléments métalliques, si des soudures sont possibles, décrire avec précision les prescriptions de réalisation des soudures, et éventuellement la formation requise.</w:t>
      </w:r>
    </w:p>
    <w:p>
      <w:pPr>
        <w:ind w:left="720" w:right="0"/>
      </w:pPr>
      <w:r>
        <w:rPr>
          <w:rStyle w:val="font_h2"/>
        </w:rPr>
        <w:t xml:space="preserve">6.4. Fixation et mise en oeuvre des éléments</w:t>
      </w:r>
    </w:p>
    <w:p>
      <w:pPr/>
      <w:r>
        <w:rPr/>
        <w:t xml:space="preserve">Validé par le Groupe Spécialisé le 26/09/2022</w:t>
      </w:r>
    </w:p>
    <w:p>
      <w:pPr/>
      <w:r>
        <w:rPr>
          <w:b/>
          <w:bCs/>
        </w:rPr>
        <w:t xml:space="preserve">Description</w:t>
      </w:r>
    </w:p>
    <w:p>
      <w:pPr/>
      <w:r>
        <w:rPr/>
        <w:t xml:space="preserve">Décrire la fixation et la mise en œuvre des petits éléments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26/09/2022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Exécution des points singuliers</w:t>
      </w:r>
    </w:p>
    <w:p>
      <w:pPr/>
      <w:r>
        <w:rPr/>
        <w:t xml:space="preserve">Validé par le Groupe Spécialisé le 26/09/2022</w:t>
      </w:r>
    </w:p>
    <w:p>
      <w:pPr/>
      <w:r>
        <w:rPr>
          <w:b/>
          <w:bCs/>
        </w:rPr>
        <w:t xml:space="preserve">Description</w:t>
      </w:r>
    </w:p>
    <w:p>
      <w:pPr/>
      <w:r>
        <w:rPr/>
        <w:t xml:space="preserve">Décrire la réalisation de tous les points singuliers de couverture, notamment :</w:t>
      </w:r>
    </w:p>
    <w:p>
      <w:pPr>
        <w:pPr/>
        <w:numPr>
          <w:ilvl w:val="0"/>
          <w:numId w:val="13"/>
        </w:numPr>
      </w:pPr>
      <w:r>
        <w:rPr/>
        <w:t xml:space="preserve">Faîtage ;</w:t>
      </w:r>
    </w:p>
    <w:p>
      <w:pPr>
        <w:pPr/>
        <w:numPr>
          <w:ilvl w:val="0"/>
          <w:numId w:val="13"/>
        </w:numPr>
      </w:pPr>
      <w:r>
        <w:rPr/>
        <w:t xml:space="preserve">Rives ;</w:t>
      </w:r>
    </w:p>
    <w:p>
      <w:pPr>
        <w:pPr/>
        <w:numPr>
          <w:ilvl w:val="0"/>
          <w:numId w:val="13"/>
        </w:numPr>
      </w:pPr>
      <w:r>
        <w:rPr/>
        <w:t xml:space="preserve">Egout ;</w:t>
      </w:r>
    </w:p>
    <w:p>
      <w:pPr>
        <w:pPr/>
        <w:numPr>
          <w:ilvl w:val="0"/>
          <w:numId w:val="13"/>
        </w:numPr>
      </w:pPr>
      <w:r>
        <w:rPr/>
        <w:t xml:space="preserve">Noues ;</w:t>
      </w:r>
    </w:p>
    <w:p>
      <w:pPr>
        <w:pPr/>
        <w:numPr>
          <w:ilvl w:val="0"/>
          <w:numId w:val="13"/>
        </w:numPr>
      </w:pPr>
      <w:r>
        <w:rPr/>
        <w:t xml:space="preserve">Chéneau ;</w:t>
      </w:r>
    </w:p>
    <w:p>
      <w:pPr>
        <w:pPr/>
        <w:numPr>
          <w:ilvl w:val="0"/>
          <w:numId w:val="13"/>
        </w:numPr>
      </w:pPr>
      <w:r>
        <w:rPr/>
        <w:t xml:space="preserve">Pénétrations continues ;</w:t>
      </w:r>
    </w:p>
    <w:p>
      <w:pPr>
        <w:pPr/>
        <w:numPr>
          <w:ilvl w:val="0"/>
          <w:numId w:val="13"/>
        </w:numPr>
      </w:pPr>
      <w:r>
        <w:rPr/>
        <w:t xml:space="preserve">Pénétrations discontinues ;</w:t>
      </w:r>
    </w:p>
    <w:p>
      <w:pPr>
        <w:pPr/>
        <w:numPr>
          <w:ilvl w:val="0"/>
          <w:numId w:val="13"/>
        </w:numPr>
      </w:pPr>
      <w:r>
        <w:rPr/>
        <w:t xml:space="preserve">etc..</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26/09/2022</w:t>
      </w:r>
    </w:p>
    <w:p>
      <w:pPr/>
      <w:r>
        <w:rPr>
          <w:b/>
          <w:bCs/>
        </w:rPr>
        <w:t xml:space="preserve">Description</w:t>
      </w:r>
    </w:p>
    <w:p>
      <w:pPr/>
      <w:r>
        <w:rPr/>
        <w:t xml:space="preserve">En cas de revendication en DROM ou climat de montagne, décrire dans un paragraphe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4"/>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4"/>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5"/>
        </w:numPr>
      </w:pPr>
      <w:r>
        <w:rPr/>
        <w:t xml:space="preserve">Martinique / Guadeloupe / Guyane.</w:t>
      </w:r>
    </w:p>
    <w:p>
      <w:pPr>
        <w:pPr/>
        <w:numPr>
          <w:ilvl w:val="0"/>
          <w:numId w:val="15"/>
        </w:numPr>
      </w:pPr>
      <w:r>
        <w:rPr/>
        <w:t xml:space="preserve">La Réunion / Mayotte.</w:t>
      </w:r>
    </w:p>
    <w:p>
      <w:pPr/>
      <w:r>
        <w:rPr>
          <w:b/>
          <w:bCs/>
        </w:rPr>
        <w:t xml:space="preserve">Climat de montagne :</w:t>
      </w:r>
    </w:p>
    <w:p>
      <w:pPr>
        <w:pPr/>
        <w:numPr>
          <w:ilvl w:val="0"/>
          <w:numId w:val="16"/>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6"/>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26/09/2022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26/09/2022</w:t>
      </w:r>
    </w:p>
    <w:p>
      <w:pPr/>
      <w:r>
        <w:rPr>
          <w:b/>
          <w:bCs/>
        </w:rPr>
        <w:t xml:space="preserve">Description</w:t>
      </w:r>
    </w:p>
    <w:p>
      <w:pPr/>
      <w:r>
        <w:rPr/>
        <w:t xml:space="preserve">Décrire l'entretien de la couverture.</w:t>
      </w:r>
    </w:p>
    <w:p>
      <w:pPr/>
      <w:r>
        <w:rPr/>
        <w:t xml:space="preserve">Indiquer combien de fois il est possible de dessertir et ressertir un élément.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6C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C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6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23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6F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F5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FD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EE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2026-06-26T04:43:27+02:00</dcterms:created>
  <dcterms:modified xsi:type="dcterms:W3CDTF">2026-06-26T04:43:27+02:00</dcterms:modified>
</cp:coreProperties>
</file>

<file path=docProps/custom.xml><?xml version="1.0" encoding="utf-8"?>
<Properties xmlns="http://schemas.openxmlformats.org/officeDocument/2006/custom-properties" xmlns:vt="http://schemas.openxmlformats.org/officeDocument/2006/docPropsVTypes"/>
</file>